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B2DC6" w14:textId="44AEF172" w:rsidR="0031663D" w:rsidRPr="00036508" w:rsidRDefault="0031663D" w:rsidP="0031663D">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OLE_LINK103"/>
      <w:bookmarkStart w:id="5" w:name="OLE_LINK104"/>
      <w:bookmarkEnd w:id="0"/>
      <w:bookmarkEnd w:id="1"/>
      <w:r w:rsidRPr="00036508">
        <w:rPr>
          <w:rFonts w:cs="Arial"/>
          <w:sz w:val="24"/>
          <w:szCs w:val="24"/>
          <w:lang w:eastAsia="zh-CN"/>
        </w:rPr>
        <w:t>3GPP TSG-RAN WG4 Meeting # 1</w:t>
      </w:r>
      <w:r>
        <w:rPr>
          <w:rFonts w:cs="Arial"/>
          <w:sz w:val="24"/>
          <w:szCs w:val="24"/>
          <w:lang w:eastAsia="zh-CN"/>
        </w:rPr>
        <w:t>10bis</w:t>
      </w:r>
      <w:r w:rsidRPr="00036508">
        <w:rPr>
          <w:rFonts w:cs="Arial"/>
          <w:sz w:val="24"/>
          <w:szCs w:val="24"/>
          <w:lang w:eastAsia="zh-CN"/>
        </w:rPr>
        <w:tab/>
      </w:r>
      <w:r w:rsidRPr="009826E3">
        <w:rPr>
          <w:rFonts w:cs="Arial"/>
          <w:sz w:val="24"/>
          <w:szCs w:val="24"/>
          <w:lang w:eastAsia="zh-CN"/>
        </w:rPr>
        <w:t>R4-</w:t>
      </w:r>
      <w:r w:rsidR="009826E3" w:rsidRPr="009826E3">
        <w:rPr>
          <w:rFonts w:cs="Arial"/>
          <w:sz w:val="24"/>
          <w:szCs w:val="24"/>
          <w:lang w:eastAsia="zh-CN"/>
        </w:rPr>
        <w:t>2404</w:t>
      </w:r>
      <w:r w:rsidR="009826E3" w:rsidRPr="009826E3">
        <w:rPr>
          <w:rFonts w:cs="Arial"/>
          <w:sz w:val="24"/>
          <w:szCs w:val="24"/>
          <w:lang w:eastAsia="zh-CN"/>
        </w:rPr>
        <w:t>968</w:t>
      </w:r>
    </w:p>
    <w:p w14:paraId="3717F2ED" w14:textId="77777777" w:rsidR="0031663D" w:rsidRPr="006D409C" w:rsidRDefault="0031663D" w:rsidP="0031663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47C056F5" w14:textId="77777777" w:rsidR="00666534" w:rsidRPr="00AB197B" w:rsidRDefault="00666534" w:rsidP="00666534">
      <w:pPr>
        <w:pStyle w:val="3GPPHeader"/>
        <w:rPr>
          <w:rFonts w:ascii="Times New Roman" w:eastAsia="SimSun" w:hAnsi="Times New Roman" w:cs="Times New Roman"/>
          <w:bCs/>
          <w:sz w:val="20"/>
          <w:szCs w:val="20"/>
          <w:lang w:eastAsia="en-US"/>
        </w:rPr>
      </w:pPr>
    </w:p>
    <w:bookmarkEnd w:id="2"/>
    <w:bookmarkEnd w:id="3"/>
    <w:p w14:paraId="38D4E0D4" w14:textId="7FD17F72" w:rsidR="00666534" w:rsidRPr="002E7C66" w:rsidRDefault="00666534" w:rsidP="00666534">
      <w:pPr>
        <w:ind w:left="1985" w:hanging="1985"/>
        <w:jc w:val="both"/>
        <w:rPr>
          <w:rFonts w:ascii="Arial" w:eastAsia="SimSun" w:hAnsi="Arial" w:cs="Arial"/>
          <w:sz w:val="22"/>
          <w:szCs w:val="22"/>
          <w:lang w:eastAsia="en-US"/>
        </w:rPr>
      </w:pPr>
      <w:r w:rsidRPr="002E7C66">
        <w:rPr>
          <w:rFonts w:ascii="Arial" w:eastAsia="SimSun" w:hAnsi="Arial" w:cs="Arial"/>
          <w:b/>
          <w:bCs/>
          <w:sz w:val="22"/>
          <w:szCs w:val="22"/>
          <w:lang w:eastAsia="en-US"/>
        </w:rPr>
        <w:t>Agenda Item:</w:t>
      </w:r>
      <w:r w:rsidRPr="002E7C66">
        <w:rPr>
          <w:rFonts w:ascii="Arial" w:eastAsia="SimSun" w:hAnsi="Arial" w:cs="Arial"/>
          <w:b/>
          <w:bCs/>
          <w:sz w:val="22"/>
          <w:szCs w:val="22"/>
          <w:lang w:eastAsia="en-US"/>
        </w:rPr>
        <w:tab/>
      </w:r>
      <w:r w:rsidR="0031663D">
        <w:rPr>
          <w:rFonts w:ascii="Arial" w:eastAsia="SimSun" w:hAnsi="Arial" w:cs="Arial"/>
          <w:sz w:val="22"/>
          <w:szCs w:val="22"/>
          <w:lang w:eastAsia="en-US"/>
        </w:rPr>
        <w:t>6</w:t>
      </w:r>
      <w:r w:rsidR="008223D5">
        <w:rPr>
          <w:rFonts w:ascii="Arial" w:eastAsia="SimSun" w:hAnsi="Arial" w:cs="Arial"/>
          <w:sz w:val="22"/>
          <w:szCs w:val="22"/>
          <w:lang w:eastAsia="en-US"/>
        </w:rPr>
        <w:t>.5.2</w:t>
      </w:r>
    </w:p>
    <w:p w14:paraId="478E1759" w14:textId="77777777"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b/>
          <w:bCs/>
          <w:sz w:val="22"/>
          <w:szCs w:val="22"/>
          <w:lang w:eastAsia="en-US"/>
        </w:rPr>
      </w:pPr>
      <w:r w:rsidRPr="002E7C66">
        <w:rPr>
          <w:rFonts w:ascii="Arial" w:eastAsia="SimSun" w:hAnsi="Arial" w:cs="Arial"/>
          <w:b/>
          <w:bCs/>
          <w:sz w:val="22"/>
          <w:szCs w:val="22"/>
          <w:lang w:eastAsia="en-US"/>
        </w:rPr>
        <w:t>Source:</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 xml:space="preserve">Ericsson </w:t>
      </w:r>
    </w:p>
    <w:p w14:paraId="312280E8" w14:textId="4375D4D6"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sz w:val="22"/>
          <w:szCs w:val="22"/>
          <w:lang w:eastAsia="en-US"/>
        </w:rPr>
      </w:pPr>
      <w:r w:rsidRPr="002E7C66">
        <w:rPr>
          <w:rFonts w:ascii="Arial" w:eastAsia="SimSun" w:hAnsi="Arial" w:cs="Arial"/>
          <w:b/>
          <w:bCs/>
          <w:sz w:val="22"/>
          <w:szCs w:val="22"/>
          <w:lang w:eastAsia="en-US"/>
        </w:rPr>
        <w:t>Title:</w:t>
      </w:r>
      <w:r w:rsidRPr="002E7C66">
        <w:rPr>
          <w:rFonts w:ascii="Arial" w:eastAsia="SimSun" w:hAnsi="Arial" w:cs="Arial"/>
          <w:b/>
          <w:bCs/>
          <w:sz w:val="22"/>
          <w:szCs w:val="22"/>
          <w:lang w:eastAsia="en-US"/>
        </w:rPr>
        <w:tab/>
      </w:r>
      <w:r w:rsidR="00E925DE">
        <w:rPr>
          <w:rFonts w:ascii="Arial" w:eastAsia="SimSun" w:hAnsi="Arial" w:cs="Arial"/>
          <w:sz w:val="22"/>
          <w:szCs w:val="22"/>
          <w:lang w:eastAsia="en-US"/>
        </w:rPr>
        <w:t>Remaining issues on</w:t>
      </w:r>
      <w:r w:rsidRPr="002E7C66">
        <w:rPr>
          <w:rFonts w:ascii="Arial" w:eastAsia="SimSun" w:hAnsi="Arial" w:cs="Arial"/>
          <w:sz w:val="22"/>
          <w:szCs w:val="22"/>
          <w:lang w:eastAsia="en-US"/>
        </w:rPr>
        <w:t xml:space="preserve"> </w:t>
      </w:r>
      <w:r w:rsidR="0031663D">
        <w:rPr>
          <w:rFonts w:ascii="Arial" w:eastAsia="SimSun" w:hAnsi="Arial" w:cs="Arial"/>
          <w:sz w:val="22"/>
          <w:szCs w:val="22"/>
          <w:lang w:eastAsia="en-US"/>
        </w:rPr>
        <w:t>measurement without gaps</w:t>
      </w:r>
    </w:p>
    <w:p w14:paraId="13B81A60"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2E7C66">
        <w:rPr>
          <w:rFonts w:ascii="Arial" w:eastAsia="SimSun" w:hAnsi="Arial" w:cs="Arial"/>
          <w:b/>
          <w:bCs/>
          <w:sz w:val="22"/>
          <w:szCs w:val="22"/>
          <w:lang w:eastAsia="en-US"/>
        </w:rPr>
        <w:t>Document for:</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Discussion</w:t>
      </w:r>
      <w:r w:rsidRPr="002E7C66">
        <w:rPr>
          <w:rFonts w:eastAsia="SimSun"/>
          <w:b/>
          <w:bCs/>
          <w:sz w:val="22"/>
          <w:szCs w:val="22"/>
          <w:lang w:eastAsia="en-US"/>
        </w:rPr>
        <w:t xml:space="preserve">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6" w:name="OLE_LINK1"/>
      <w:bookmarkStart w:id="7" w:name="OLE_LINK2"/>
      <w:bookmarkStart w:id="8" w:name="OLE_LINK132"/>
      <w:bookmarkStart w:id="9" w:name="OLE_LINK133"/>
    </w:p>
    <w:p w14:paraId="52884372" w14:textId="7DED824F" w:rsidR="00FA3D6C" w:rsidRPr="00F43A18" w:rsidRDefault="00FA5318" w:rsidP="00FA3D6C">
      <w:pPr>
        <w:rPr>
          <w:rFonts w:eastAsiaTheme="minorEastAsia"/>
          <w:lang w:val="en-US" w:eastAsia="zh-CN"/>
        </w:rPr>
      </w:pPr>
      <w:r>
        <w:rPr>
          <w:rFonts w:eastAsiaTheme="minorEastAsia"/>
          <w:lang w:val="en-US" w:eastAsia="zh-CN"/>
        </w:rPr>
        <w:t>During</w:t>
      </w:r>
      <w:r w:rsidR="009C13B6" w:rsidRPr="009C13B6">
        <w:rPr>
          <w:rFonts w:eastAsiaTheme="minorEastAsia"/>
          <w:lang w:val="en-US" w:eastAsia="zh-CN"/>
        </w:rPr>
        <w:t xml:space="preserve"> </w:t>
      </w:r>
      <w:r w:rsidR="0038287F">
        <w:rPr>
          <w:rFonts w:eastAsiaTheme="minorEastAsia"/>
          <w:lang w:val="en-US" w:eastAsia="zh-CN"/>
        </w:rPr>
        <w:t xml:space="preserve">last RAN4 meeting, </w:t>
      </w:r>
      <w:r w:rsidR="009C13B6" w:rsidRPr="009C13B6">
        <w:rPr>
          <w:rFonts w:eastAsiaTheme="minorEastAsia"/>
          <w:lang w:val="en-US" w:eastAsia="zh-CN"/>
        </w:rPr>
        <w:t>RAN4 discuss</w:t>
      </w:r>
      <w:r w:rsidR="0038287F">
        <w:rPr>
          <w:rFonts w:eastAsiaTheme="minorEastAsia"/>
          <w:lang w:val="en-US" w:eastAsia="zh-CN"/>
        </w:rPr>
        <w:t>ed</w:t>
      </w:r>
      <w:r w:rsidR="009C13B6" w:rsidRPr="009C13B6">
        <w:rPr>
          <w:rFonts w:eastAsiaTheme="minorEastAsia"/>
          <w:lang w:val="en-US" w:eastAsia="zh-CN"/>
        </w:rPr>
        <w:t xml:space="preserve"> </w:t>
      </w:r>
      <w:proofErr w:type="spellStart"/>
      <w:r w:rsidR="0046256B">
        <w:rPr>
          <w:rFonts w:eastAsiaTheme="minorEastAsia"/>
          <w:lang w:val="en-US" w:eastAsia="zh-CN"/>
        </w:rPr>
        <w:t>NeedForGaps</w:t>
      </w:r>
      <w:proofErr w:type="spellEnd"/>
      <w:r w:rsidR="0046256B">
        <w:rPr>
          <w:rFonts w:eastAsiaTheme="minorEastAsia"/>
          <w:lang w:val="en-US" w:eastAsia="zh-CN"/>
        </w:rPr>
        <w:t xml:space="preserve"> </w:t>
      </w:r>
      <w:r w:rsidR="00157086">
        <w:rPr>
          <w:rFonts w:eastAsiaTheme="minorEastAsia"/>
          <w:lang w:val="en-US" w:eastAsia="zh-CN"/>
        </w:rPr>
        <w:t>requirement</w:t>
      </w:r>
      <w:r w:rsidR="003B1DCD">
        <w:rPr>
          <w:rFonts w:eastAsiaTheme="minorEastAsia"/>
          <w:lang w:val="en-US" w:eastAsia="zh-CN"/>
        </w:rPr>
        <w:t>s</w:t>
      </w:r>
      <w:r w:rsidR="00157086" w:rsidRPr="009C13B6">
        <w:rPr>
          <w:rFonts w:eastAsiaTheme="minorEastAsia"/>
          <w:lang w:val="en-US" w:eastAsia="zh-CN"/>
        </w:rPr>
        <w:t xml:space="preserve"> [</w:t>
      </w:r>
      <w:r w:rsidR="009C13B6" w:rsidRPr="009C13B6">
        <w:rPr>
          <w:rFonts w:eastAsiaTheme="minorEastAsia"/>
          <w:lang w:val="en-US" w:eastAsia="zh-CN"/>
        </w:rPr>
        <w:t>1</w:t>
      </w:r>
      <w:bookmarkStart w:id="10" w:name="_Ref516345544"/>
      <w:r w:rsidR="0038287F" w:rsidRPr="009C13B6">
        <w:rPr>
          <w:rFonts w:eastAsiaTheme="minorEastAsia"/>
          <w:lang w:val="en-US" w:eastAsia="zh-CN"/>
        </w:rPr>
        <w:t>]</w:t>
      </w:r>
      <w:r w:rsidR="0038287F">
        <w:rPr>
          <w:rFonts w:eastAsiaTheme="minorEastAsia"/>
          <w:lang w:val="en-US" w:eastAsia="zh-CN"/>
        </w:rPr>
        <w:t xml:space="preserve"> and </w:t>
      </w:r>
      <w:r>
        <w:rPr>
          <w:rFonts w:eastAsiaTheme="minorEastAsia"/>
          <w:lang w:val="en-US" w:eastAsia="zh-TW"/>
        </w:rPr>
        <w:t>t</w:t>
      </w:r>
      <w:r w:rsidR="00FA3D6C" w:rsidRPr="00F43A18">
        <w:rPr>
          <w:rFonts w:eastAsiaTheme="minorEastAsia"/>
          <w:lang w:val="en-US" w:eastAsia="zh-CN"/>
        </w:rPr>
        <w:t xml:space="preserve">he following </w:t>
      </w:r>
      <w:r w:rsidR="00FA3D6C">
        <w:rPr>
          <w:rFonts w:eastAsiaTheme="minorEastAsia"/>
          <w:lang w:val="en-US" w:eastAsia="zh-CN"/>
        </w:rPr>
        <w:t xml:space="preserve">terminologies </w:t>
      </w:r>
      <w:r w:rsidR="0038287F">
        <w:rPr>
          <w:rFonts w:eastAsiaTheme="minorEastAsia"/>
          <w:lang w:val="en-US" w:eastAsia="zh-CN"/>
        </w:rPr>
        <w:t xml:space="preserve">were </w:t>
      </w:r>
      <w:r w:rsidR="00FA3D6C">
        <w:rPr>
          <w:rFonts w:eastAsiaTheme="minorEastAsia"/>
          <w:lang w:val="en-US" w:eastAsia="zh-CN"/>
        </w:rPr>
        <w:t>used during the discussion</w:t>
      </w:r>
      <w:r w:rsidR="0038287F">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C7138A">
            <w:pPr>
              <w:numPr>
                <w:ilvl w:val="0"/>
                <w:numId w:val="6"/>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C7138A">
            <w:pPr>
              <w:numPr>
                <w:ilvl w:val="0"/>
                <w:numId w:val="6"/>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441A41C5"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 xml:space="preserve">discuss the </w:t>
      </w:r>
      <w:r w:rsidR="0062736B">
        <w:rPr>
          <w:lang w:val="en-US"/>
        </w:rPr>
        <w:t>remaining issues</w:t>
      </w:r>
      <w:r w:rsidRPr="00F43A18">
        <w:rPr>
          <w:lang w:val="en-US"/>
        </w:rPr>
        <w:t xml:space="preserve"> on</w:t>
      </w:r>
      <w:r>
        <w:rPr>
          <w:lang w:val="en-US"/>
        </w:rPr>
        <w:t xml:space="preserve"> </w:t>
      </w:r>
      <w:proofErr w:type="spellStart"/>
      <w:r>
        <w:rPr>
          <w:lang w:val="en-US"/>
        </w:rPr>
        <w:t>NeedForGaps</w:t>
      </w:r>
      <w:proofErr w:type="spellEnd"/>
      <w:r>
        <w:rPr>
          <w:lang w:val="en-US"/>
        </w:rPr>
        <w:t xml:space="preserve"> </w:t>
      </w:r>
      <w:r w:rsidR="0062736B">
        <w:rPr>
          <w:lang w:val="en-US"/>
        </w:rPr>
        <w:t>requirement</w:t>
      </w:r>
      <w:r w:rsidR="000F1AB0" w:rsidRPr="001771F9">
        <w:rPr>
          <w:rFonts w:eastAsiaTheme="minorEastAsia"/>
          <w:lang w:val="en-US" w:eastAsia="zh-TW"/>
        </w:rPr>
        <w:t>.</w:t>
      </w:r>
    </w:p>
    <w:p w14:paraId="35CCCF8B" w14:textId="0D49F0CC" w:rsidR="00977D47" w:rsidRDefault="00977D47" w:rsidP="00F96DC2">
      <w:pPr>
        <w:pStyle w:val="Heading1"/>
        <w:numPr>
          <w:ilvl w:val="0"/>
          <w:numId w:val="1"/>
        </w:numPr>
        <w:ind w:hanging="720"/>
        <w:jc w:val="both"/>
        <w:rPr>
          <w:rFonts w:ascii="Times New Roman" w:eastAsiaTheme="minorEastAsia" w:hAnsi="Times New Roman"/>
          <w:b/>
          <w:sz w:val="22"/>
          <w:szCs w:val="22"/>
          <w:lang w:val="en-US" w:eastAsia="zh-TW"/>
        </w:rPr>
      </w:pPr>
      <w:proofErr w:type="spellStart"/>
      <w:r>
        <w:rPr>
          <w:rFonts w:ascii="Times New Roman" w:eastAsiaTheme="minorEastAsia" w:hAnsi="Times New Roman"/>
          <w:b/>
          <w:sz w:val="22"/>
          <w:szCs w:val="22"/>
          <w:lang w:val="en-US" w:eastAsia="zh-TW"/>
        </w:rPr>
        <w:t>NeedForGaps</w:t>
      </w:r>
      <w:proofErr w:type="spellEnd"/>
    </w:p>
    <w:p w14:paraId="3EB4A5FD" w14:textId="1B1C5AB8" w:rsidR="00E74F4A" w:rsidRDefault="00336FB1" w:rsidP="000C440E">
      <w:pPr>
        <w:jc w:val="both"/>
      </w:pPr>
      <w:r>
        <w:t>One of the remaining</w:t>
      </w:r>
      <w:r w:rsidR="0012556C" w:rsidRPr="0012556C">
        <w:t xml:space="preserve"> issue</w:t>
      </w:r>
      <w:r>
        <w:t>s</w:t>
      </w:r>
      <w:r w:rsidR="0012556C">
        <w:t xml:space="preserve"> for </w:t>
      </w:r>
      <w:proofErr w:type="spellStart"/>
      <w:r w:rsidR="0012556C">
        <w:t>NeedForGaps</w:t>
      </w:r>
      <w:proofErr w:type="spellEnd"/>
      <w:r w:rsidR="0012556C">
        <w:t xml:space="preserve"> measurement is </w:t>
      </w:r>
      <w:r w:rsidR="006E770C">
        <w:t xml:space="preserve">the </w:t>
      </w:r>
      <w:r w:rsidR="0012556C">
        <w:t>DRX-based requirement.</w:t>
      </w:r>
      <w:r w:rsidR="00D65154">
        <w:t xml:space="preserve"> </w:t>
      </w:r>
      <w:proofErr w:type="spellStart"/>
      <w:r w:rsidR="00E74F4A">
        <w:t>NeedForGaps</w:t>
      </w:r>
      <w:proofErr w:type="spellEnd"/>
      <w:r w:rsidR="00E74F4A">
        <w:t xml:space="preserve"> capability is defined to not limit the interruption location</w:t>
      </w:r>
      <w:r w:rsidR="001A45AB">
        <w:t xml:space="preserve"> which means UE can have a </w:t>
      </w:r>
      <w:r w:rsidR="00BD3B99">
        <w:t xml:space="preserve">more </w:t>
      </w:r>
      <w:r w:rsidR="001A45AB">
        <w:t xml:space="preserve">flexible design </w:t>
      </w:r>
      <w:r w:rsidR="00BD3B99">
        <w:t xml:space="preserve">than other features </w:t>
      </w:r>
      <w:r w:rsidR="00014604">
        <w:t>to</w:t>
      </w:r>
      <w:r w:rsidR="001A45AB">
        <w:t xml:space="preserve"> perform measurement in any SMTC occasion </w:t>
      </w:r>
      <w:r w:rsidR="00BD3B99">
        <w:t>regardless of</w:t>
      </w:r>
      <w:r w:rsidR="001A45AB">
        <w:t xml:space="preserve"> NW </w:t>
      </w:r>
      <w:r w:rsidR="00BD3B99">
        <w:t>configuration.</w:t>
      </w:r>
      <w:r w:rsidR="00014604">
        <w:t xml:space="preserve"> </w:t>
      </w:r>
      <w:r w:rsidR="000A7212">
        <w:t xml:space="preserve">Thus, it’s important to trade-off between the </w:t>
      </w:r>
      <w:proofErr w:type="spellStart"/>
      <w:r w:rsidR="000A7212">
        <w:t>NeedForGaps</w:t>
      </w:r>
      <w:proofErr w:type="spellEnd"/>
      <w:r w:rsidR="000A7212">
        <w:t xml:space="preserve"> flexible design and the interruption ratio.</w:t>
      </w:r>
      <w:r w:rsidR="00C07A85">
        <w:t xml:space="preserve"> We see the possibility to introduce a zero interruption in DRX mode.</w:t>
      </w:r>
    </w:p>
    <w:p w14:paraId="7172FB09" w14:textId="446AA7CC" w:rsidR="006C449D" w:rsidRDefault="000219F7" w:rsidP="000C440E">
      <w:pPr>
        <w:jc w:val="both"/>
      </w:pPr>
      <w:r>
        <w:rPr>
          <w:b/>
          <w:bCs/>
          <w:u w:val="single"/>
        </w:rPr>
        <w:t>Misalignment between DRX-on duration and SMTC for NFG measurements</w:t>
      </w:r>
    </w:p>
    <w:tbl>
      <w:tblPr>
        <w:tblStyle w:val="TableGrid"/>
        <w:tblW w:w="0" w:type="auto"/>
        <w:tblLook w:val="04A0" w:firstRow="1" w:lastRow="0" w:firstColumn="1" w:lastColumn="0" w:noHBand="0" w:noVBand="1"/>
      </w:tblPr>
      <w:tblGrid>
        <w:gridCol w:w="9629"/>
      </w:tblGrid>
      <w:tr w:rsidR="002918ED" w14:paraId="311EA8DD" w14:textId="77777777" w:rsidTr="002918ED">
        <w:tc>
          <w:tcPr>
            <w:tcW w:w="9629" w:type="dxa"/>
          </w:tcPr>
          <w:p w14:paraId="1AD8DB1B" w14:textId="77777777" w:rsidR="00707972" w:rsidRPr="00707972" w:rsidRDefault="00707972" w:rsidP="00707972">
            <w:pPr>
              <w:overflowPunct/>
              <w:autoSpaceDE/>
              <w:autoSpaceDN/>
              <w:adjustRightInd/>
              <w:spacing w:after="0"/>
              <w:textAlignment w:val="auto"/>
              <w:rPr>
                <w:sz w:val="18"/>
                <w:szCs w:val="18"/>
                <w:lang w:eastAsia="zh-CN"/>
              </w:rPr>
            </w:pPr>
            <w:r w:rsidRPr="00707972">
              <w:rPr>
                <w:b/>
                <w:bCs/>
                <w:sz w:val="18"/>
                <w:szCs w:val="18"/>
                <w:u w:val="single"/>
                <w:lang w:eastAsia="zh-CN"/>
              </w:rPr>
              <w:t>Issue 1-1-1: Misalignment between DRX-on duration and SMTC for NFG measurements</w:t>
            </w:r>
          </w:p>
          <w:p w14:paraId="0C5A6CDC" w14:textId="77777777" w:rsidR="00707972" w:rsidRPr="00707972" w:rsidRDefault="00707972" w:rsidP="00C7138A">
            <w:pPr>
              <w:numPr>
                <w:ilvl w:val="0"/>
                <w:numId w:val="7"/>
              </w:numPr>
              <w:overflowPunct/>
              <w:autoSpaceDE/>
              <w:autoSpaceDN/>
              <w:adjustRightInd/>
              <w:spacing w:after="0"/>
              <w:ind w:left="360"/>
              <w:textAlignment w:val="center"/>
              <w:rPr>
                <w:rFonts w:ascii="Calibri" w:hAnsi="Calibri" w:cs="Calibri"/>
                <w:lang w:eastAsia="zh-CN"/>
              </w:rPr>
            </w:pPr>
            <w:r w:rsidRPr="00707972">
              <w:rPr>
                <w:sz w:val="18"/>
                <w:szCs w:val="18"/>
                <w:lang w:eastAsia="zh-CN"/>
              </w:rPr>
              <w:t>Proposals</w:t>
            </w:r>
          </w:p>
          <w:p w14:paraId="040EE36E"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1: UE measures only within SMTC occasions once every DRX cycle and no interruption is allowed.</w:t>
            </w:r>
          </w:p>
          <w:p w14:paraId="4A37AC95"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707972">
              <w:rPr>
                <w:sz w:val="18"/>
                <w:szCs w:val="18"/>
                <w:lang w:eastAsia="zh-CN"/>
              </w:rPr>
              <w:t>Tcycle</w:t>
            </w:r>
            <w:proofErr w:type="spellEnd"/>
            <w:r w:rsidRPr="00707972">
              <w:rPr>
                <w:sz w:val="18"/>
                <w:szCs w:val="18"/>
                <w:lang w:eastAsia="zh-CN"/>
              </w:rPr>
              <w:t xml:space="preserve">, </w:t>
            </w:r>
            <w:proofErr w:type="spellStart"/>
            <w:r w:rsidRPr="00707972">
              <w:rPr>
                <w:sz w:val="18"/>
                <w:szCs w:val="18"/>
                <w:lang w:eastAsia="zh-CN"/>
              </w:rPr>
              <w:t>i</w:t>
            </w:r>
            <w:proofErr w:type="spellEnd"/>
            <w:r w:rsidRPr="00707972">
              <w:rPr>
                <w:sz w:val="18"/>
                <w:szCs w:val="18"/>
                <w:lang w:eastAsia="zh-CN"/>
              </w:rPr>
              <w:t>.</w:t>
            </w:r>
          </w:p>
          <w:p w14:paraId="54E49DC1"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 xml:space="preserve">Option 3: UE measurements can affect DRX-on duration. Interruption is allowed once every DRX cycle, and it is according to </w:t>
            </w:r>
            <w:proofErr w:type="spellStart"/>
            <w:r w:rsidRPr="00707972">
              <w:rPr>
                <w:sz w:val="18"/>
                <w:szCs w:val="18"/>
                <w:lang w:eastAsia="zh-CN"/>
              </w:rPr>
              <w:t>Tcycle,i</w:t>
            </w:r>
            <w:proofErr w:type="spellEnd"/>
            <w:r w:rsidRPr="00707972">
              <w:rPr>
                <w:sz w:val="18"/>
                <w:szCs w:val="18"/>
                <w:lang w:eastAsia="zh-CN"/>
              </w:rPr>
              <w:t>.</w:t>
            </w:r>
          </w:p>
          <w:p w14:paraId="6184D5D8"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 xml:space="preserve">Option 4: UE measurements can affect DRX-on duration under certain conditions. Interruption is allowed once every DRX cycle, and it is according to </w:t>
            </w:r>
            <w:proofErr w:type="spellStart"/>
            <w:r w:rsidRPr="00707972">
              <w:rPr>
                <w:sz w:val="18"/>
                <w:szCs w:val="18"/>
                <w:lang w:eastAsia="zh-CN"/>
              </w:rPr>
              <w:t>Tcycle,i</w:t>
            </w:r>
            <w:proofErr w:type="spellEnd"/>
            <w:r w:rsidRPr="00707972">
              <w:rPr>
                <w:sz w:val="18"/>
                <w:szCs w:val="18"/>
                <w:lang w:eastAsia="zh-CN"/>
              </w:rPr>
              <w:t>.</w:t>
            </w:r>
          </w:p>
          <w:p w14:paraId="400CAC6A"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5: Interruptions may be allowed during DRX ON duration under the following conditions:</w:t>
            </w:r>
          </w:p>
          <w:p w14:paraId="413F3C65"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if DRX ON duration is smaller or equal to 10 </w:t>
            </w:r>
            <w:proofErr w:type="spellStart"/>
            <w:r w:rsidRPr="00707972">
              <w:rPr>
                <w:sz w:val="18"/>
                <w:szCs w:val="18"/>
                <w:lang w:eastAsia="zh-CN"/>
              </w:rPr>
              <w:t>ms</w:t>
            </w:r>
            <w:proofErr w:type="spellEnd"/>
            <w:r w:rsidRPr="00707972">
              <w:rPr>
                <w:sz w:val="18"/>
                <w:szCs w:val="18"/>
                <w:lang w:eastAsia="zh-CN"/>
              </w:rPr>
              <w:t xml:space="preserve"> and DRX cycle is larger than [80ms], </w:t>
            </w:r>
          </w:p>
          <w:p w14:paraId="31FCB905"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 xml:space="preserve">Interruptions are not allowed in the DRX ON duration, excluding the time extended due to </w:t>
            </w:r>
            <w:proofErr w:type="spellStart"/>
            <w:r w:rsidRPr="00707972">
              <w:rPr>
                <w:sz w:val="18"/>
                <w:szCs w:val="18"/>
                <w:lang w:eastAsia="zh-CN"/>
              </w:rPr>
              <w:t>drx-inactivityTimer</w:t>
            </w:r>
            <w:proofErr w:type="spellEnd"/>
          </w:p>
          <w:p w14:paraId="4752D5D9"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Otherwise </w:t>
            </w:r>
          </w:p>
          <w:p w14:paraId="4FE2C84A"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 xml:space="preserve">interruptions are allowed, except for the last slot containing PDCCH in the DRX ON duration, excluding the time extended due to </w:t>
            </w:r>
            <w:proofErr w:type="spellStart"/>
            <w:r w:rsidRPr="00707972">
              <w:rPr>
                <w:sz w:val="18"/>
                <w:szCs w:val="18"/>
                <w:lang w:eastAsia="zh-CN"/>
              </w:rPr>
              <w:t>drx-inactivityTimer</w:t>
            </w:r>
            <w:proofErr w:type="spellEnd"/>
          </w:p>
          <w:p w14:paraId="4A2A8C49"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6: Interruptions may be allowed during DRX ON duration under the following conditions:</w:t>
            </w:r>
          </w:p>
          <w:p w14:paraId="5D549858"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if DRX ON duration is smaller or equal to 10 </w:t>
            </w:r>
            <w:proofErr w:type="spellStart"/>
            <w:r w:rsidRPr="00707972">
              <w:rPr>
                <w:sz w:val="18"/>
                <w:szCs w:val="18"/>
                <w:lang w:eastAsia="zh-CN"/>
              </w:rPr>
              <w:t>ms</w:t>
            </w:r>
            <w:proofErr w:type="spellEnd"/>
            <w:r w:rsidRPr="00707972">
              <w:rPr>
                <w:sz w:val="18"/>
                <w:szCs w:val="18"/>
                <w:lang w:eastAsia="zh-CN"/>
              </w:rPr>
              <w:t xml:space="preserve"> and DRX cycle is larger than [80ms], </w:t>
            </w:r>
          </w:p>
          <w:p w14:paraId="11656148"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 xml:space="preserve">Interruptions are not allowed in the DRX ON duration, excluding the time extended due to </w:t>
            </w:r>
            <w:proofErr w:type="spellStart"/>
            <w:r w:rsidRPr="00707972">
              <w:rPr>
                <w:sz w:val="18"/>
                <w:szCs w:val="18"/>
                <w:lang w:eastAsia="zh-CN"/>
              </w:rPr>
              <w:t>drx-inactivityTimer</w:t>
            </w:r>
            <w:proofErr w:type="spellEnd"/>
          </w:p>
          <w:p w14:paraId="7951BD8D"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Otherwise </w:t>
            </w:r>
          </w:p>
          <w:p w14:paraId="33ADE45E" w14:textId="7CE694BF" w:rsidR="002918ED" w:rsidRDefault="00707972" w:rsidP="00C7138A">
            <w:pPr>
              <w:numPr>
                <w:ilvl w:val="3"/>
                <w:numId w:val="7"/>
              </w:numPr>
              <w:overflowPunct/>
              <w:autoSpaceDE/>
              <w:autoSpaceDN/>
              <w:adjustRightInd/>
              <w:spacing w:after="0"/>
              <w:ind w:left="2520"/>
              <w:textAlignment w:val="center"/>
            </w:pPr>
            <w:r w:rsidRPr="00707972">
              <w:rPr>
                <w:sz w:val="18"/>
                <w:szCs w:val="18"/>
                <w:lang w:eastAsia="zh-CN"/>
              </w:rPr>
              <w:t>interruptions are allowed</w:t>
            </w:r>
          </w:p>
        </w:tc>
      </w:tr>
    </w:tbl>
    <w:p w14:paraId="1A707763" w14:textId="37189C52" w:rsidR="004820C7" w:rsidRDefault="00B677CE" w:rsidP="005A3369">
      <w:pPr>
        <w:spacing w:before="120"/>
        <w:jc w:val="both"/>
      </w:pPr>
      <w:r>
        <w:t>C</w:t>
      </w:r>
      <w:r w:rsidR="001F375C">
        <w:t xml:space="preserve">onsidering SMTC is </w:t>
      </w:r>
      <w:r w:rsidR="00547074" w:rsidRPr="00547074">
        <w:t>broadcast signals, but DRX is UE specific</w:t>
      </w:r>
      <w:r w:rsidR="00C07A85">
        <w:t xml:space="preserve"> configuration</w:t>
      </w:r>
      <w:r w:rsidR="00547074" w:rsidRPr="00547074">
        <w:t xml:space="preserve">, it </w:t>
      </w:r>
      <w:r>
        <w:t>may be</w:t>
      </w:r>
      <w:r w:rsidR="00547074" w:rsidRPr="00547074">
        <w:t xml:space="preserve"> </w:t>
      </w:r>
      <w:r w:rsidR="00D262FF">
        <w:t>possible</w:t>
      </w:r>
      <w:r w:rsidR="00547074" w:rsidRPr="00547074">
        <w:t xml:space="preserve"> for NW to </w:t>
      </w:r>
      <w:r w:rsidR="00D262FF">
        <w:t>configure</w:t>
      </w:r>
      <w:r w:rsidR="00547074" w:rsidRPr="00547074">
        <w:t xml:space="preserve"> the SMTC duration and the DRX </w:t>
      </w:r>
      <w:r w:rsidR="009B6ED1">
        <w:t xml:space="preserve">ON </w:t>
      </w:r>
      <w:r w:rsidR="00547074" w:rsidRPr="00547074">
        <w:t xml:space="preserve">duration </w:t>
      </w:r>
      <w:r w:rsidR="00582EA5">
        <w:t xml:space="preserve">misaligned </w:t>
      </w:r>
      <w:r w:rsidR="00547074" w:rsidRPr="00547074">
        <w:t>for UE</w:t>
      </w:r>
      <w:r w:rsidR="00D262FF">
        <w:t>s</w:t>
      </w:r>
      <w:r w:rsidR="007C3FA0">
        <w:t>.</w:t>
      </w:r>
      <w:r w:rsidR="00F575D9">
        <w:t xml:space="preserve"> </w:t>
      </w:r>
      <w:r w:rsidR="001B5A01">
        <w:t xml:space="preserve">Consequently, </w:t>
      </w:r>
      <w:r w:rsidR="00707972">
        <w:t xml:space="preserve">it is expected </w:t>
      </w:r>
      <w:r w:rsidR="00C16A4A">
        <w:t xml:space="preserve">the </w:t>
      </w:r>
      <w:proofErr w:type="spellStart"/>
      <w:r w:rsidR="00FA068B">
        <w:t>NeedForGaps</w:t>
      </w:r>
      <w:proofErr w:type="spellEnd"/>
      <w:r w:rsidR="00FA068B">
        <w:t xml:space="preserve"> measurement will misalign with the DRX ON</w:t>
      </w:r>
      <w:r w:rsidR="009B6ED1">
        <w:t xml:space="preserve"> </w:t>
      </w:r>
      <w:r w:rsidR="00FA068B">
        <w:t xml:space="preserve">duration. </w:t>
      </w:r>
      <w:r w:rsidR="004D26F7">
        <w:t>In our understanding, if NW configures SMTC misaligned with DRX ON duration, it is expected zero interruption during DRX ON duration regardless of the DRX ON duration</w:t>
      </w:r>
      <w:r w:rsidR="00D262FF">
        <w:t xml:space="preserve"> since no RF retuning collides with DRX ON</w:t>
      </w:r>
      <w:r w:rsidR="004D26F7">
        <w:t xml:space="preserve">. </w:t>
      </w:r>
    </w:p>
    <w:p w14:paraId="49DD5E9D" w14:textId="016664BC" w:rsidR="004820C7" w:rsidRDefault="004820C7" w:rsidP="005A3369">
      <w:pPr>
        <w:spacing w:before="120"/>
        <w:jc w:val="both"/>
      </w:pPr>
      <w:r>
        <w:lastRenderedPageBreak/>
        <w:t>When UE is configured a short DRX, frequent wake-up</w:t>
      </w:r>
      <w:r w:rsidR="009D31B5">
        <w:t>s</w:t>
      </w:r>
      <w:r>
        <w:t xml:space="preserve"> will result in additional power consumption</w:t>
      </w:r>
      <w:r w:rsidR="00960234">
        <w:t xml:space="preserve"> in the UE</w:t>
      </w:r>
      <w:r>
        <w:t xml:space="preserve">. </w:t>
      </w:r>
      <w:r w:rsidRPr="00F304F8">
        <w:t>One possible</w:t>
      </w:r>
      <w:r w:rsidRPr="0012556C">
        <w:t xml:space="preserve"> </w:t>
      </w:r>
      <w:r>
        <w:t xml:space="preserve">solution for UE is to utilize the DRX ON duration to perform both data reception and SMTC measurement. However, it means UE had to endure the performance loss due to interruption and inaccurate AGC. Another solution is to wake up before the DRX ON duration for SMTC measurement. After that, UE needs to wake up again for data reception. In Rel-15, this issue </w:t>
      </w:r>
      <w:r w:rsidR="00C74A55">
        <w:t xml:space="preserve">was </w:t>
      </w:r>
      <w:r>
        <w:t xml:space="preserve">widely discussed and a further scaling factor </w:t>
      </w:r>
      <w:r w:rsidR="00C74A55">
        <w:t xml:space="preserve">of </w:t>
      </w:r>
      <w:r>
        <w:t>1.5 was introduced to trade-off the additional SMTC wake-up and power consumption. The total measurement delay requirement is extended to allow UE waking up to perform the measurement before the DRX ON duration. Thus, less interruption is expected.</w:t>
      </w:r>
    </w:p>
    <w:p w14:paraId="2CF4B0CD" w14:textId="0D307E45" w:rsidR="004820C7" w:rsidRDefault="004820C7" w:rsidP="004820C7">
      <w:pPr>
        <w:pStyle w:val="Caption"/>
      </w:pPr>
      <w:bookmarkStart w:id="11"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38351C">
        <w:rPr>
          <w:bCs/>
          <w:i/>
          <w:iCs/>
          <w:noProof/>
        </w:rPr>
        <w:t>1</w:t>
      </w:r>
      <w:r w:rsidRPr="00DF45AD">
        <w:rPr>
          <w:bCs/>
          <w:i/>
          <w:iCs/>
        </w:rPr>
        <w:fldChar w:fldCharType="end"/>
      </w:r>
      <w:r>
        <w:rPr>
          <w:bCs/>
          <w:i/>
          <w:iCs/>
        </w:rPr>
        <w:t>:</w:t>
      </w:r>
      <w:r w:rsidRPr="00DF45AD">
        <w:rPr>
          <w:bCs/>
          <w:i/>
          <w:iCs/>
        </w:rPr>
        <w:t xml:space="preserve"> In Rel-15, RAN4 had already s</w:t>
      </w:r>
      <w:r>
        <w:rPr>
          <w:bCs/>
          <w:i/>
          <w:iCs/>
        </w:rPr>
        <w:t xml:space="preserve">olved </w:t>
      </w:r>
      <w:r w:rsidRPr="00DF45AD">
        <w:rPr>
          <w:bCs/>
          <w:i/>
          <w:iCs/>
        </w:rPr>
        <w:t xml:space="preserve">the power consumption </w:t>
      </w:r>
      <w:r>
        <w:rPr>
          <w:bCs/>
          <w:i/>
          <w:iCs/>
        </w:rPr>
        <w:t xml:space="preserve">issue </w:t>
      </w:r>
      <w:r w:rsidRPr="00DF45AD">
        <w:rPr>
          <w:bCs/>
          <w:i/>
          <w:iCs/>
        </w:rPr>
        <w:t>for short DRX measurement</w:t>
      </w:r>
      <w:r>
        <w:rPr>
          <w:bCs/>
          <w:i/>
          <w:iCs/>
        </w:rPr>
        <w:t xml:space="preserve"> by introducing scaling factor 1.5</w:t>
      </w:r>
      <w:r w:rsidRPr="00DF45AD">
        <w:rPr>
          <w:bCs/>
          <w:i/>
          <w:iCs/>
        </w:rPr>
        <w:t>.</w:t>
      </w:r>
      <w:bookmarkEnd w:id="11"/>
    </w:p>
    <w:p w14:paraId="3A69A36C" w14:textId="288DEFA7" w:rsidR="00F575D9" w:rsidRPr="00D51DEC" w:rsidRDefault="00572F50" w:rsidP="005A3369">
      <w:pPr>
        <w:spacing w:before="120"/>
        <w:jc w:val="both"/>
      </w:pPr>
      <w:r>
        <w:t xml:space="preserve">In last </w:t>
      </w:r>
      <w:r>
        <w:t xml:space="preserve">meeting, </w:t>
      </w:r>
      <w:proofErr w:type="spellStart"/>
      <w:r w:rsidRPr="00572F50">
        <w:rPr>
          <w:i/>
          <w:iCs/>
        </w:rPr>
        <w:t>drx-inactivityTimer</w:t>
      </w:r>
      <w:proofErr w:type="spellEnd"/>
      <w:r>
        <w:t xml:space="preserve"> issue </w:t>
      </w:r>
      <w:r w:rsidR="00D262FF">
        <w:t>wa</w:t>
      </w:r>
      <w:r>
        <w:t xml:space="preserve">s raised. We agree the </w:t>
      </w:r>
      <w:r w:rsidR="004D26F7">
        <w:t>observation</w:t>
      </w:r>
      <w:r>
        <w:t xml:space="preserve"> that it’s </w:t>
      </w:r>
      <w:r w:rsidR="00EB6189">
        <w:t xml:space="preserve">difficult </w:t>
      </w:r>
      <w:r>
        <w:t xml:space="preserve">to avoid interruption during the </w:t>
      </w:r>
      <w:proofErr w:type="spellStart"/>
      <w:r w:rsidRPr="00572F50">
        <w:rPr>
          <w:i/>
          <w:iCs/>
        </w:rPr>
        <w:t>drx-inacti</w:t>
      </w:r>
      <w:r w:rsidR="002C5A3C">
        <w:rPr>
          <w:i/>
          <w:iCs/>
        </w:rPr>
        <w:t>,</w:t>
      </w:r>
      <w:r w:rsidRPr="00572F50">
        <w:rPr>
          <w:i/>
          <w:iCs/>
        </w:rPr>
        <w:t>vityTimer</w:t>
      </w:r>
      <w:proofErr w:type="spellEnd"/>
      <w:r w:rsidR="00484523">
        <w:rPr>
          <w:i/>
          <w:iCs/>
        </w:rPr>
        <w:t xml:space="preserve"> </w:t>
      </w:r>
      <w:r w:rsidR="00484523">
        <w:t>from UE side</w:t>
      </w:r>
      <w:r>
        <w:t>.</w:t>
      </w:r>
      <w:r w:rsidR="00BA0BC0">
        <w:t xml:space="preserve"> </w:t>
      </w:r>
      <w:r w:rsidR="00484523">
        <w:t>Thus, we propose to allow interruption</w:t>
      </w:r>
      <w:r w:rsidR="00D51DEC">
        <w:t xml:space="preserve"> within the time extended by </w:t>
      </w:r>
      <w:proofErr w:type="spellStart"/>
      <w:r w:rsidR="00D51DEC" w:rsidRPr="00572F50">
        <w:rPr>
          <w:i/>
          <w:iCs/>
        </w:rPr>
        <w:t>drx-inactivityTimer</w:t>
      </w:r>
      <w:proofErr w:type="spellEnd"/>
      <w:r w:rsidR="00D51DEC">
        <w:t>.</w:t>
      </w:r>
    </w:p>
    <w:p w14:paraId="2C9148E3" w14:textId="6F8502E7" w:rsidR="00210551" w:rsidRDefault="00793DAC" w:rsidP="004E4071">
      <w:pPr>
        <w:spacing w:before="120"/>
        <w:jc w:val="both"/>
        <w:rPr>
          <w:b/>
          <w:bCs/>
          <w:i/>
          <w:iCs/>
        </w:rPr>
      </w:pPr>
      <w:bookmarkStart w:id="12" w:name="_Ref160892668"/>
      <w:bookmarkStart w:id="13" w:name="_Ref16089269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38351C">
        <w:rPr>
          <w:b/>
          <w:bCs/>
          <w:i/>
          <w:iCs/>
          <w:noProof/>
        </w:rPr>
        <w:t>1</w:t>
      </w:r>
      <w:r w:rsidRPr="001771F9">
        <w:rPr>
          <w:b/>
          <w:bCs/>
          <w:i/>
          <w:iCs/>
        </w:rPr>
        <w:fldChar w:fldCharType="end"/>
      </w:r>
      <w:r w:rsidRPr="001771F9">
        <w:rPr>
          <w:b/>
          <w:bCs/>
          <w:i/>
          <w:iCs/>
        </w:rPr>
        <w:t xml:space="preserve">: </w:t>
      </w:r>
      <w:r w:rsidR="0003252E">
        <w:rPr>
          <w:b/>
          <w:bCs/>
          <w:i/>
          <w:iCs/>
        </w:rPr>
        <w:t>W</w:t>
      </w:r>
      <w:r w:rsidR="0003252E" w:rsidRPr="00082695">
        <w:rPr>
          <w:b/>
          <w:bCs/>
          <w:i/>
          <w:iCs/>
        </w:rPr>
        <w:t>hen configured SMTC occasions are misalignment with DRX ON duration</w:t>
      </w:r>
      <w:r w:rsidR="0003252E">
        <w:rPr>
          <w:b/>
          <w:bCs/>
          <w:i/>
          <w:iCs/>
        </w:rPr>
        <w:t>,</w:t>
      </w:r>
      <w:bookmarkEnd w:id="12"/>
      <w:r w:rsidR="0003252E" w:rsidRPr="00082695">
        <w:rPr>
          <w:b/>
          <w:bCs/>
          <w:i/>
          <w:iCs/>
        </w:rPr>
        <w:t xml:space="preserve"> </w:t>
      </w:r>
      <w:r w:rsidR="00210551" w:rsidRPr="00082695">
        <w:rPr>
          <w:b/>
          <w:bCs/>
          <w:i/>
          <w:iCs/>
        </w:rPr>
        <w:t xml:space="preserve">no interruption is expected </w:t>
      </w:r>
      <w:r w:rsidR="00210551">
        <w:rPr>
          <w:b/>
          <w:bCs/>
          <w:i/>
          <w:iCs/>
        </w:rPr>
        <w:t>during DRX ON duration</w:t>
      </w:r>
      <w:r w:rsidR="0003252E">
        <w:rPr>
          <w:b/>
          <w:bCs/>
          <w:i/>
          <w:iCs/>
        </w:rPr>
        <w:t xml:space="preserve"> except </w:t>
      </w:r>
      <w:r w:rsidR="00144CF7">
        <w:rPr>
          <w:b/>
          <w:bCs/>
          <w:i/>
          <w:iCs/>
        </w:rPr>
        <w:t xml:space="preserve">during </w:t>
      </w:r>
      <w:r w:rsidR="0003252E">
        <w:rPr>
          <w:b/>
          <w:bCs/>
          <w:i/>
          <w:iCs/>
        </w:rPr>
        <w:t>the</w:t>
      </w:r>
      <w:r w:rsidR="0003252E" w:rsidRPr="0003252E">
        <w:rPr>
          <w:b/>
          <w:bCs/>
          <w:i/>
          <w:iCs/>
        </w:rPr>
        <w:t xml:space="preserve"> </w:t>
      </w:r>
      <w:r w:rsidR="0003252E" w:rsidRPr="00707972">
        <w:rPr>
          <w:b/>
          <w:bCs/>
          <w:i/>
          <w:iCs/>
        </w:rPr>
        <w:t xml:space="preserve">time extended due to </w:t>
      </w:r>
      <w:proofErr w:type="spellStart"/>
      <w:r w:rsidR="0003252E" w:rsidRPr="00707972">
        <w:rPr>
          <w:b/>
          <w:bCs/>
          <w:i/>
          <w:iCs/>
        </w:rPr>
        <w:t>drx-inactivityTimer</w:t>
      </w:r>
      <w:proofErr w:type="spellEnd"/>
      <w:r w:rsidR="004E4071">
        <w:rPr>
          <w:b/>
          <w:bCs/>
          <w:i/>
          <w:iCs/>
        </w:rPr>
        <w:t>.</w:t>
      </w:r>
      <w:bookmarkEnd w:id="13"/>
    </w:p>
    <w:p w14:paraId="6C75D5DD" w14:textId="00127A7D" w:rsidR="00D51DEC" w:rsidRPr="00D51DEC" w:rsidRDefault="00D51DEC" w:rsidP="0003252E">
      <w:pPr>
        <w:jc w:val="both"/>
      </w:pPr>
      <w:r w:rsidRPr="00D51DEC">
        <w:t>Furthermore, when NW configures a long DRX(DRX&gt;320ms), multiple SMTC</w:t>
      </w:r>
      <w:r w:rsidR="00AA582D">
        <w:t xml:space="preserve"> occasion</w:t>
      </w:r>
      <w:r w:rsidRPr="00D51DEC">
        <w:t xml:space="preserve">s will be </w:t>
      </w:r>
      <w:r w:rsidR="00AA582D">
        <w:t>contained</w:t>
      </w:r>
      <w:r w:rsidRPr="00D51DEC">
        <w:t xml:space="preserve"> within one DRX cycle</w:t>
      </w:r>
      <w:r w:rsidR="00AA582D">
        <w:t>, and UE only needs to measure one of the SMTCs</w:t>
      </w:r>
      <w:r w:rsidR="000E3D59">
        <w:t xml:space="preserve"> within the DRX cycle</w:t>
      </w:r>
      <w:r w:rsidRPr="00D51DEC">
        <w:t>. Thus, it’s eas</w:t>
      </w:r>
      <w:r w:rsidR="007B6373">
        <w:t>y</w:t>
      </w:r>
      <w:r w:rsidRPr="00D51DEC">
        <w:t xml:space="preserve"> to find a suitable SMTC outside DRX ON duration</w:t>
      </w:r>
      <w:r w:rsidR="000E3D59">
        <w:t xml:space="preserve"> and no interruption is expected</w:t>
      </w:r>
      <w:r w:rsidR="0031368C">
        <w:t xml:space="preserve"> in this case</w:t>
      </w:r>
      <w:r w:rsidRPr="00D51DEC">
        <w:t>.</w:t>
      </w:r>
    </w:p>
    <w:p w14:paraId="6638E7EE" w14:textId="6B18FD6E" w:rsidR="00210551" w:rsidRPr="0003252E" w:rsidRDefault="0003252E" w:rsidP="0003252E">
      <w:pPr>
        <w:jc w:val="both"/>
        <w:rPr>
          <w:b/>
          <w:bCs/>
          <w:i/>
          <w:iCs/>
        </w:rPr>
      </w:pPr>
      <w:bookmarkStart w:id="14" w:name="_Ref16089267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38351C">
        <w:rPr>
          <w:b/>
          <w:bCs/>
          <w:i/>
          <w:iCs/>
          <w:noProof/>
        </w:rPr>
        <w:t>2</w:t>
      </w:r>
      <w:r w:rsidRPr="001771F9">
        <w:rPr>
          <w:b/>
          <w:bCs/>
          <w:i/>
          <w:iCs/>
        </w:rPr>
        <w:fldChar w:fldCharType="end"/>
      </w:r>
      <w:r w:rsidRPr="001771F9">
        <w:rPr>
          <w:b/>
          <w:bCs/>
          <w:i/>
          <w:iCs/>
        </w:rPr>
        <w:t xml:space="preserve">: </w:t>
      </w:r>
      <w:r w:rsidR="00210551" w:rsidRPr="0003252E">
        <w:rPr>
          <w:b/>
          <w:bCs/>
          <w:i/>
          <w:iCs/>
        </w:rPr>
        <w:t>When DRX cycle is larger than 320ms, no interruption is expected.</w:t>
      </w:r>
      <w:bookmarkEnd w:id="14"/>
      <w:r w:rsidR="00210551" w:rsidRPr="0003252E">
        <w:rPr>
          <w:b/>
          <w:bCs/>
          <w:i/>
          <w:iCs/>
        </w:rPr>
        <w:t xml:space="preserve"> </w:t>
      </w:r>
    </w:p>
    <w:p w14:paraId="60E091AE" w14:textId="77777777" w:rsidR="00210551" w:rsidRPr="00572F50" w:rsidRDefault="00210551" w:rsidP="005A3369">
      <w:pPr>
        <w:spacing w:before="120"/>
        <w:jc w:val="both"/>
      </w:pPr>
    </w:p>
    <w:p w14:paraId="502370E9" w14:textId="2AF4D67A" w:rsidR="000219F7" w:rsidRDefault="000219F7" w:rsidP="000C440E">
      <w:pPr>
        <w:jc w:val="both"/>
        <w:rPr>
          <w:b/>
          <w:bCs/>
          <w:u w:val="single"/>
        </w:rPr>
      </w:pPr>
      <w:r>
        <w:rPr>
          <w:b/>
          <w:bCs/>
          <w:u w:val="single"/>
        </w:rPr>
        <w:t>Aligned DRX-on duration and SMTC for NFG measurements</w:t>
      </w:r>
    </w:p>
    <w:p w14:paraId="27B63C86" w14:textId="77777777" w:rsidR="003611F1" w:rsidRDefault="004822FE" w:rsidP="000C440E">
      <w:pPr>
        <w:jc w:val="both"/>
      </w:pPr>
      <w:r>
        <w:t xml:space="preserve">Another issue is how to define interruption ratio </w:t>
      </w:r>
      <w:r w:rsidR="00D62C46">
        <w:t xml:space="preserve">when DRX-ON is configured and aligned with SMTC. </w:t>
      </w:r>
    </w:p>
    <w:tbl>
      <w:tblPr>
        <w:tblStyle w:val="TableGrid"/>
        <w:tblW w:w="0" w:type="auto"/>
        <w:tblLook w:val="04A0" w:firstRow="1" w:lastRow="0" w:firstColumn="1" w:lastColumn="0" w:noHBand="0" w:noVBand="1"/>
      </w:tblPr>
      <w:tblGrid>
        <w:gridCol w:w="9629"/>
      </w:tblGrid>
      <w:tr w:rsidR="003611F1" w14:paraId="0044BCEC" w14:textId="77777777" w:rsidTr="00277E57">
        <w:tc>
          <w:tcPr>
            <w:tcW w:w="9629" w:type="dxa"/>
          </w:tcPr>
          <w:p w14:paraId="1037B469" w14:textId="77777777" w:rsidR="003611F1" w:rsidRPr="004822FE" w:rsidRDefault="003611F1" w:rsidP="00277E57">
            <w:pPr>
              <w:overflowPunct/>
              <w:autoSpaceDE/>
              <w:autoSpaceDN/>
              <w:adjustRightInd/>
              <w:spacing w:after="0"/>
              <w:textAlignment w:val="auto"/>
              <w:rPr>
                <w:sz w:val="18"/>
                <w:szCs w:val="18"/>
                <w:lang w:eastAsia="zh-CN"/>
              </w:rPr>
            </w:pPr>
            <w:r w:rsidRPr="004822FE">
              <w:rPr>
                <w:b/>
                <w:bCs/>
                <w:sz w:val="18"/>
                <w:szCs w:val="18"/>
                <w:u w:val="single"/>
                <w:lang w:eastAsia="zh-CN"/>
              </w:rPr>
              <w:t>Issue 1-1-2: Aligned DRX-on duration and SMTC for NFG measurements and DRX cycle is larger than 320ms</w:t>
            </w:r>
          </w:p>
          <w:p w14:paraId="4410E89A" w14:textId="77777777" w:rsidR="003611F1" w:rsidRPr="004822FE" w:rsidRDefault="003611F1" w:rsidP="00C7138A">
            <w:pPr>
              <w:numPr>
                <w:ilvl w:val="0"/>
                <w:numId w:val="8"/>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57B8283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Option 1: UE does not measure within SMTC occasions and no interruption is expected.</w:t>
            </w:r>
          </w:p>
          <w:p w14:paraId="4EEBE91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 xml:space="preserve">Option 2: Interruption is always allowed, and it is according to </w:t>
            </w:r>
            <w:proofErr w:type="spellStart"/>
            <w:r w:rsidRPr="004822FE">
              <w:rPr>
                <w:sz w:val="18"/>
                <w:szCs w:val="18"/>
                <w:lang w:eastAsia="zh-CN"/>
              </w:rPr>
              <w:t>Tcycle,i</w:t>
            </w:r>
            <w:proofErr w:type="spellEnd"/>
            <w:r w:rsidRPr="004822FE">
              <w:rPr>
                <w:sz w:val="18"/>
                <w:szCs w:val="18"/>
                <w:lang w:eastAsia="zh-CN"/>
              </w:rPr>
              <w:t>.</w:t>
            </w:r>
          </w:p>
          <w:p w14:paraId="4B5A4E7B" w14:textId="77777777" w:rsidR="003611F1" w:rsidRPr="004822FE" w:rsidRDefault="003611F1" w:rsidP="00277E57">
            <w:pPr>
              <w:overflowPunct/>
              <w:autoSpaceDE/>
              <w:autoSpaceDN/>
              <w:adjustRightInd/>
              <w:spacing w:after="0"/>
              <w:ind w:left="540"/>
              <w:textAlignment w:val="auto"/>
              <w:rPr>
                <w:sz w:val="18"/>
                <w:szCs w:val="18"/>
                <w:lang w:eastAsia="zh-CN"/>
              </w:rPr>
            </w:pPr>
            <w:r w:rsidRPr="004822FE">
              <w:rPr>
                <w:sz w:val="18"/>
                <w:szCs w:val="18"/>
                <w:lang w:eastAsia="zh-CN"/>
              </w:rPr>
              <w:t> </w:t>
            </w:r>
          </w:p>
          <w:p w14:paraId="62819BD3" w14:textId="77777777" w:rsidR="003611F1" w:rsidRPr="004822FE" w:rsidRDefault="003611F1" w:rsidP="00277E57">
            <w:pPr>
              <w:overflowPunct/>
              <w:autoSpaceDE/>
              <w:autoSpaceDN/>
              <w:adjustRightInd/>
              <w:spacing w:after="0"/>
              <w:textAlignment w:val="auto"/>
              <w:rPr>
                <w:sz w:val="18"/>
                <w:szCs w:val="18"/>
                <w:lang w:eastAsia="zh-CN"/>
              </w:rPr>
            </w:pPr>
            <w:r w:rsidRPr="004822FE">
              <w:rPr>
                <w:b/>
                <w:bCs/>
                <w:sz w:val="18"/>
                <w:szCs w:val="18"/>
                <w:u w:val="single"/>
                <w:lang w:eastAsia="zh-CN"/>
              </w:rPr>
              <w:t>Issue 1-1-3: Aligned DRX-on duration and SMTC for NFG measurements and DRX cycle is equal or shorter than 320ms</w:t>
            </w:r>
          </w:p>
          <w:p w14:paraId="2143D102" w14:textId="77777777" w:rsidR="003611F1" w:rsidRPr="004822FE" w:rsidRDefault="003611F1" w:rsidP="00C7138A">
            <w:pPr>
              <w:numPr>
                <w:ilvl w:val="0"/>
                <w:numId w:val="9"/>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41B60E05" w14:textId="77777777" w:rsidR="003611F1" w:rsidRDefault="003611F1" w:rsidP="00C7138A">
            <w:pPr>
              <w:numPr>
                <w:ilvl w:val="1"/>
                <w:numId w:val="9"/>
              </w:numPr>
              <w:overflowPunct/>
              <w:autoSpaceDE/>
              <w:autoSpaceDN/>
              <w:adjustRightInd/>
              <w:spacing w:after="0"/>
              <w:ind w:left="1080"/>
              <w:textAlignment w:val="center"/>
            </w:pPr>
            <w:r w:rsidRPr="004822FE">
              <w:rPr>
                <w:sz w:val="18"/>
                <w:szCs w:val="18"/>
                <w:lang w:eastAsia="zh-CN"/>
              </w:rPr>
              <w:t xml:space="preserve">Option 1: Interruption is always allowed, and it is according to </w:t>
            </w:r>
            <w:proofErr w:type="spellStart"/>
            <w:r w:rsidRPr="004822FE">
              <w:rPr>
                <w:sz w:val="18"/>
                <w:szCs w:val="18"/>
                <w:lang w:eastAsia="zh-CN"/>
              </w:rPr>
              <w:t>Tcycle,i</w:t>
            </w:r>
            <w:proofErr w:type="spellEnd"/>
            <w:r w:rsidRPr="004822FE">
              <w:rPr>
                <w:sz w:val="18"/>
                <w:szCs w:val="18"/>
                <w:lang w:eastAsia="zh-CN"/>
              </w:rPr>
              <w:t>.</w:t>
            </w:r>
          </w:p>
        </w:tc>
      </w:tr>
    </w:tbl>
    <w:p w14:paraId="0CEC1C4A" w14:textId="5FF1C3E2" w:rsidR="001A56D5" w:rsidRDefault="00D62C46" w:rsidP="00840518">
      <w:pPr>
        <w:jc w:val="both"/>
      </w:pPr>
      <w:r>
        <w:t>In our understanding, we should follow the same interruption ratio rule</w:t>
      </w:r>
      <w:r w:rsidR="0026567F">
        <w:t xml:space="preserve"> as non-DRX </w:t>
      </w:r>
      <w:proofErr w:type="spellStart"/>
      <w:r w:rsidR="0026567F">
        <w:t>NeedForGaps</w:t>
      </w:r>
      <w:proofErr w:type="spellEnd"/>
      <w:r w:rsidR="0026567F">
        <w:t xml:space="preserve"> </w:t>
      </w:r>
      <w:r w:rsidR="002075F6">
        <w:t xml:space="preserve">, and the </w:t>
      </w:r>
      <w:proofErr w:type="spellStart"/>
      <w:r w:rsidR="002075F6">
        <w:t>T</w:t>
      </w:r>
      <w:r w:rsidR="002075F6">
        <w:rPr>
          <w:vertAlign w:val="subscript"/>
        </w:rPr>
        <w:t>cycle,</w:t>
      </w:r>
      <w:r w:rsidR="00840518">
        <w:rPr>
          <w:vertAlign w:val="subscript"/>
        </w:rPr>
        <w:t>i</w:t>
      </w:r>
      <w:proofErr w:type="spellEnd"/>
      <w:r w:rsidR="002075F6">
        <w:rPr>
          <w:vertAlign w:val="subscript"/>
        </w:rPr>
        <w:t xml:space="preserve"> </w:t>
      </w:r>
      <w:r w:rsidR="002075F6">
        <w:t xml:space="preserve">shall be derived based on measurement delay </w:t>
      </w:r>
      <w:r w:rsidR="00840518">
        <w:t>w</w:t>
      </w:r>
      <w:r w:rsidR="001A56D5">
        <w:t xml:space="preserve">hen DRX </w:t>
      </w:r>
      <w:r w:rsidR="006E0060">
        <w:t xml:space="preserve">is </w:t>
      </w:r>
      <w:r w:rsidR="001A56D5">
        <w:t xml:space="preserve">equal </w:t>
      </w:r>
      <w:r w:rsidR="006E0060">
        <w:t xml:space="preserve">to </w:t>
      </w:r>
      <w:r w:rsidR="001A56D5">
        <w:t>or less than 320ms</w:t>
      </w:r>
      <w:r w:rsidR="00840518">
        <w:t>.</w:t>
      </w:r>
      <w:r w:rsidR="001A56D5">
        <w:t xml:space="preserve"> </w:t>
      </w:r>
      <w:proofErr w:type="spellStart"/>
      <w:r w:rsidR="002075F6">
        <w:t>T</w:t>
      </w:r>
      <w:r w:rsidR="002075F6" w:rsidRPr="003611F1">
        <w:rPr>
          <w:vertAlign w:val="subscript"/>
        </w:rPr>
        <w:t>cycle,i</w:t>
      </w:r>
      <w:proofErr w:type="spellEnd"/>
      <w:r w:rsidR="002075F6" w:rsidRPr="003611F1">
        <w:rPr>
          <w:vertAlign w:val="subscript"/>
        </w:rPr>
        <w:t xml:space="preserve"> </w:t>
      </w:r>
      <w:r w:rsidR="002075F6">
        <w:t xml:space="preserve">=  </w:t>
      </w:r>
      <w:r w:rsidR="002075F6" w:rsidRPr="002075F6">
        <w:t>1.5*max(80ms, SMTC, DRX cycle) x CSSF</w:t>
      </w:r>
    </w:p>
    <w:p w14:paraId="6E24230B" w14:textId="5D1789C1" w:rsidR="009D711F" w:rsidRPr="003611F1" w:rsidRDefault="00ED0167" w:rsidP="003570B0">
      <w:pPr>
        <w:jc w:val="both"/>
        <w:rPr>
          <w:b/>
          <w:bCs/>
          <w:i/>
          <w:iCs/>
        </w:rPr>
      </w:pPr>
      <w:bookmarkStart w:id="15" w:name="_Ref130306917"/>
      <w:bookmarkStart w:id="16" w:name="_Ref145436531"/>
      <w:bookmarkStart w:id="17" w:name="_Ref16089267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38351C">
        <w:rPr>
          <w:b/>
          <w:bCs/>
          <w:i/>
          <w:iCs/>
          <w:noProof/>
        </w:rPr>
        <w:t>3</w:t>
      </w:r>
      <w:r w:rsidRPr="001771F9">
        <w:rPr>
          <w:b/>
          <w:bCs/>
          <w:i/>
          <w:iCs/>
        </w:rPr>
        <w:fldChar w:fldCharType="end"/>
      </w:r>
      <w:r w:rsidRPr="001771F9">
        <w:rPr>
          <w:b/>
          <w:bCs/>
          <w:i/>
          <w:iCs/>
        </w:rPr>
        <w:t xml:space="preserve">: </w:t>
      </w:r>
      <w:bookmarkEnd w:id="15"/>
      <w:bookmarkEnd w:id="16"/>
      <w:r w:rsidR="003611F1">
        <w:rPr>
          <w:b/>
          <w:bCs/>
          <w:i/>
          <w:iCs/>
        </w:rPr>
        <w:t>W</w:t>
      </w:r>
      <w:r w:rsidR="003611F1" w:rsidRPr="00082695">
        <w:rPr>
          <w:b/>
          <w:bCs/>
          <w:i/>
          <w:iCs/>
        </w:rPr>
        <w:t>hen configured SMTC occasions are align</w:t>
      </w:r>
      <w:r w:rsidR="003611F1">
        <w:rPr>
          <w:b/>
          <w:bCs/>
          <w:i/>
          <w:iCs/>
        </w:rPr>
        <w:t>ed</w:t>
      </w:r>
      <w:r w:rsidR="003611F1" w:rsidRPr="00082695">
        <w:rPr>
          <w:b/>
          <w:bCs/>
          <w:i/>
          <w:iCs/>
        </w:rPr>
        <w:t xml:space="preserve"> with DRX ON duration</w:t>
      </w:r>
      <w:r w:rsidR="003570B0">
        <w:rPr>
          <w:b/>
          <w:bCs/>
          <w:i/>
          <w:iCs/>
        </w:rPr>
        <w:t xml:space="preserve"> and</w:t>
      </w:r>
      <w:r w:rsidRPr="00082695">
        <w:rPr>
          <w:b/>
          <w:bCs/>
          <w:i/>
          <w:iCs/>
        </w:rPr>
        <w:t xml:space="preserve"> DRX cycle is equal or smaller than 320ms, </w:t>
      </w:r>
      <w:r w:rsidR="003611F1" w:rsidRPr="003611F1">
        <w:rPr>
          <w:b/>
          <w:bCs/>
          <w:i/>
          <w:iCs/>
          <w:lang w:eastAsia="zh-CN"/>
        </w:rPr>
        <w:t>i</w:t>
      </w:r>
      <w:r w:rsidR="003611F1" w:rsidRPr="004822FE">
        <w:rPr>
          <w:b/>
          <w:bCs/>
          <w:i/>
          <w:iCs/>
          <w:lang w:eastAsia="zh-CN"/>
        </w:rPr>
        <w:t xml:space="preserve">nterruption is allowed and it is according to </w:t>
      </w:r>
      <w:proofErr w:type="spellStart"/>
      <w:r w:rsidR="003611F1" w:rsidRPr="003611F1">
        <w:rPr>
          <w:b/>
          <w:bCs/>
          <w:i/>
          <w:iCs/>
        </w:rPr>
        <w:t>T</w:t>
      </w:r>
      <w:r w:rsidR="003611F1" w:rsidRPr="003611F1">
        <w:rPr>
          <w:b/>
          <w:bCs/>
          <w:i/>
          <w:iCs/>
          <w:vertAlign w:val="subscript"/>
        </w:rPr>
        <w:t>cycle,i</w:t>
      </w:r>
      <w:proofErr w:type="spellEnd"/>
      <w:r w:rsidR="003611F1" w:rsidRPr="003611F1">
        <w:rPr>
          <w:b/>
          <w:bCs/>
          <w:i/>
          <w:iCs/>
          <w:vertAlign w:val="subscript"/>
        </w:rPr>
        <w:t xml:space="preserve"> </w:t>
      </w:r>
      <w:r w:rsidR="003611F1" w:rsidRPr="003611F1">
        <w:rPr>
          <w:b/>
          <w:bCs/>
          <w:i/>
          <w:iCs/>
        </w:rPr>
        <w:t>=  1.5*max(80ms, SMTC, DRX cycle) x CSSF</w:t>
      </w:r>
      <w:r w:rsidR="003611F1">
        <w:rPr>
          <w:b/>
          <w:bCs/>
          <w:i/>
          <w:iCs/>
        </w:rPr>
        <w:t>.</w:t>
      </w:r>
      <w:bookmarkEnd w:id="17"/>
    </w:p>
    <w:bookmarkEnd w:id="10"/>
    <w:p w14:paraId="09467976" w14:textId="68478F2A" w:rsidR="00845C76" w:rsidRDefault="00845C76" w:rsidP="002D0085">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Inter-RAT measurement without gaps</w:t>
      </w:r>
    </w:p>
    <w:p w14:paraId="29F1F134" w14:textId="77777777" w:rsidR="00D46DAF" w:rsidRPr="00D46DAF" w:rsidRDefault="00D46DAF" w:rsidP="00D46DAF">
      <w:pPr>
        <w:jc w:val="both"/>
        <w:rPr>
          <w:b/>
          <w:bCs/>
          <w:u w:val="single"/>
        </w:rPr>
      </w:pPr>
      <w:r w:rsidRPr="00D46DAF">
        <w:rPr>
          <w:b/>
          <w:bCs/>
          <w:u w:val="single"/>
        </w:rPr>
        <w:t>Scheduling restriction</w:t>
      </w:r>
    </w:p>
    <w:p w14:paraId="41BF3181" w14:textId="5A622EA1" w:rsidR="00D46DAF" w:rsidRDefault="00D46DAF" w:rsidP="00D46DAF">
      <w:pPr>
        <w:jc w:val="both"/>
        <w:rPr>
          <w:iCs/>
        </w:rPr>
      </w:pPr>
      <w:r>
        <w:rPr>
          <w:iCs/>
        </w:rPr>
        <w:t xml:space="preserve">In RAN4 meetings, EMW was introduced to control the scheduling restriction positions. </w:t>
      </w:r>
      <w:r>
        <w:rPr>
          <w:iCs/>
        </w:rPr>
        <w:t xml:space="preserve">However, whether </w:t>
      </w:r>
      <w:r w:rsidR="003211EB">
        <w:rPr>
          <w:iCs/>
        </w:rPr>
        <w:t xml:space="preserve">to </w:t>
      </w:r>
      <w:r>
        <w:rPr>
          <w:iCs/>
        </w:rPr>
        <w:t>apply EMW with symbol level granularity is FFS.</w:t>
      </w:r>
    </w:p>
    <w:tbl>
      <w:tblPr>
        <w:tblStyle w:val="TableGrid"/>
        <w:tblW w:w="0" w:type="auto"/>
        <w:tblLook w:val="04A0" w:firstRow="1" w:lastRow="0" w:firstColumn="1" w:lastColumn="0" w:noHBand="0" w:noVBand="1"/>
      </w:tblPr>
      <w:tblGrid>
        <w:gridCol w:w="9629"/>
      </w:tblGrid>
      <w:tr w:rsidR="00D46DAF" w14:paraId="58CF930B" w14:textId="77777777" w:rsidTr="00A40F84">
        <w:tc>
          <w:tcPr>
            <w:tcW w:w="9629" w:type="dxa"/>
          </w:tcPr>
          <w:p w14:paraId="5EDB04FE" w14:textId="77777777" w:rsidR="00D46DAF" w:rsidRPr="00E93EB4" w:rsidRDefault="00D46DAF" w:rsidP="00A40F84">
            <w:pPr>
              <w:overflowPunct/>
              <w:autoSpaceDE/>
              <w:autoSpaceDN/>
              <w:adjustRightInd/>
              <w:spacing w:after="0"/>
              <w:textAlignment w:val="auto"/>
              <w:rPr>
                <w:rFonts w:ascii="Arial" w:hAnsi="Arial" w:cs="Arial"/>
                <w:sz w:val="28"/>
                <w:szCs w:val="28"/>
                <w:lang w:val="en-US" w:eastAsia="zh-CN"/>
              </w:rPr>
            </w:pPr>
            <w:r w:rsidRPr="00E93EB4">
              <w:rPr>
                <w:rFonts w:ascii="Arial" w:hAnsi="Arial" w:cs="Arial"/>
                <w:sz w:val="28"/>
                <w:szCs w:val="28"/>
                <w:lang w:val="en-US" w:eastAsia="zh-CN"/>
              </w:rPr>
              <w:t>Sub-topic 2-1 Scheduling restriction</w:t>
            </w:r>
          </w:p>
          <w:p w14:paraId="135B6A07" w14:textId="77777777" w:rsidR="00D46DAF" w:rsidRPr="00E93EB4" w:rsidRDefault="00D46DAF" w:rsidP="00A40F84">
            <w:pPr>
              <w:overflowPunct/>
              <w:autoSpaceDE/>
              <w:autoSpaceDN/>
              <w:adjustRightInd/>
              <w:spacing w:after="0"/>
              <w:textAlignment w:val="auto"/>
              <w:rPr>
                <w:lang w:eastAsia="zh-CN"/>
              </w:rPr>
            </w:pPr>
            <w:r w:rsidRPr="00E93EB4">
              <w:rPr>
                <w:b/>
                <w:bCs/>
                <w:u w:val="single"/>
                <w:lang w:eastAsia="zh-CN"/>
              </w:rPr>
              <w:t>Issue 2-1-1: Scheduling restriction due to mixed numerology for case b-2</w:t>
            </w:r>
          </w:p>
          <w:p w14:paraId="34FF5BA5" w14:textId="77777777" w:rsidR="00D46DAF" w:rsidRPr="00E93EB4" w:rsidRDefault="00D46DAF" w:rsidP="00D46DAF">
            <w:pPr>
              <w:numPr>
                <w:ilvl w:val="0"/>
                <w:numId w:val="11"/>
              </w:numPr>
              <w:overflowPunct/>
              <w:autoSpaceDE/>
              <w:autoSpaceDN/>
              <w:adjustRightInd/>
              <w:spacing w:after="0"/>
              <w:ind w:left="360"/>
              <w:textAlignment w:val="center"/>
              <w:rPr>
                <w:rFonts w:ascii="Calibri" w:hAnsi="Calibri" w:cs="Calibri"/>
                <w:sz w:val="22"/>
                <w:szCs w:val="22"/>
                <w:lang w:eastAsia="zh-CN"/>
              </w:rPr>
            </w:pPr>
            <w:r w:rsidRPr="00E93EB4">
              <w:rPr>
                <w:lang w:eastAsia="zh-CN"/>
              </w:rPr>
              <w:t>Proposals</w:t>
            </w:r>
          </w:p>
          <w:p w14:paraId="436B9F42" w14:textId="77777777" w:rsidR="00D46DAF" w:rsidRPr="00E93EB4" w:rsidRDefault="00D46DAF" w:rsidP="00D46DAF">
            <w:pPr>
              <w:numPr>
                <w:ilvl w:val="0"/>
                <w:numId w:val="11"/>
              </w:numPr>
              <w:overflowPunct/>
              <w:autoSpaceDE/>
              <w:autoSpaceDN/>
              <w:adjustRightInd/>
              <w:spacing w:after="0"/>
              <w:textAlignment w:val="center"/>
              <w:rPr>
                <w:rFonts w:ascii="Calibri" w:hAnsi="Calibri" w:cs="Calibri"/>
                <w:sz w:val="22"/>
                <w:szCs w:val="22"/>
                <w:lang w:eastAsia="zh-CN"/>
              </w:rPr>
            </w:pPr>
            <w:r w:rsidRPr="00E93EB4">
              <w:rPr>
                <w:lang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12C98A69" w14:textId="77777777" w:rsidR="00D46DAF" w:rsidRDefault="00D46DAF" w:rsidP="00D46DAF">
            <w:pPr>
              <w:numPr>
                <w:ilvl w:val="1"/>
                <w:numId w:val="11"/>
              </w:numPr>
              <w:overflowPunct/>
              <w:autoSpaceDE/>
              <w:autoSpaceDN/>
              <w:adjustRightInd/>
              <w:spacing w:after="0"/>
              <w:textAlignment w:val="center"/>
              <w:rPr>
                <w:iCs/>
              </w:rPr>
            </w:pPr>
            <w:r w:rsidRPr="00E93EB4">
              <w:rPr>
                <w:lang w:eastAsia="zh-CN"/>
              </w:rPr>
              <w:t>Option 1a: The scheduling restriction will be applied to the whole EMW if UE doesn’t support mix-numerology between LTE measurement and NR data reception.</w:t>
            </w:r>
          </w:p>
        </w:tc>
      </w:tr>
    </w:tbl>
    <w:p w14:paraId="2E48EFFA" w14:textId="7E38001E" w:rsidR="00D46DAF" w:rsidRDefault="00D46DAF" w:rsidP="00D46DAF">
      <w:pPr>
        <w:spacing w:before="120"/>
        <w:jc w:val="both"/>
        <w:rPr>
          <w:iCs/>
        </w:rPr>
      </w:pPr>
      <w:r w:rsidRPr="00F43A18">
        <w:rPr>
          <w:iCs/>
        </w:rPr>
        <w:t xml:space="preserve">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w:t>
      </w:r>
      <w:r w:rsidRPr="00F43A18">
        <w:rPr>
          <w:iCs/>
        </w:rPr>
        <w:lastRenderedPageBreak/>
        <w:t xml:space="preserve">than SSB symbols and the measurement can be performed in any CRS without restriction. </w:t>
      </w:r>
      <w:r>
        <w:rPr>
          <w:iCs/>
        </w:rPr>
        <w:t xml:space="preserve">There is total 4 CRS symbols in one subframe which means at least 12 symbols cannot be scheduled. To simplify the requirement, we can compromise to </w:t>
      </w:r>
      <w:r w:rsidR="001071B4">
        <w:rPr>
          <w:iCs/>
        </w:rPr>
        <w:t xml:space="preserve">accept that </w:t>
      </w:r>
      <w:r>
        <w:rPr>
          <w:iCs/>
        </w:rPr>
        <w:t xml:space="preserve">the scheduling restriction can be applied to the whole EMW if UE doesn’t support mix-numerology between NR data reception and LTE CRS measurement. </w:t>
      </w:r>
    </w:p>
    <w:p w14:paraId="3F2B21A3" w14:textId="77777777" w:rsidR="00D46DAF" w:rsidRDefault="00D46DAF" w:rsidP="00D46DAF">
      <w:pPr>
        <w:jc w:val="center"/>
        <w:rPr>
          <w:iCs/>
        </w:rPr>
      </w:pPr>
      <w:r>
        <w:rPr>
          <w:iCs/>
          <w:noProof/>
        </w:rPr>
        <w:drawing>
          <wp:inline distT="0" distB="0" distL="0" distR="0" wp14:anchorId="5F1B69FA" wp14:editId="39BD94FB">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74B63F8E" w14:textId="3E84D507" w:rsidR="00D46DAF" w:rsidRPr="008D7D13" w:rsidRDefault="00D46DAF" w:rsidP="00D46DA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38351C">
        <w:rPr>
          <w:b/>
          <w:iCs/>
          <w:noProof/>
        </w:rPr>
        <w:t>1</w:t>
      </w:r>
      <w:r w:rsidRPr="008D7D13">
        <w:rPr>
          <w:b/>
          <w:iCs/>
        </w:rPr>
        <w:fldChar w:fldCharType="end"/>
      </w:r>
      <w:r w:rsidRPr="008D7D13">
        <w:rPr>
          <w:b/>
          <w:iCs/>
        </w:rPr>
        <w:t xml:space="preserve">. The LTE CRS and NR SSB structure in symbol level </w:t>
      </w:r>
    </w:p>
    <w:p w14:paraId="0EB12685" w14:textId="32365F72" w:rsidR="00D46DAF" w:rsidRDefault="00D46DAF" w:rsidP="00D46DAF">
      <w:pPr>
        <w:rPr>
          <w:b/>
          <w:bCs/>
          <w:i/>
          <w:iCs/>
        </w:rPr>
      </w:pPr>
      <w:bookmarkStart w:id="18" w:name="_Ref115028531"/>
      <w:bookmarkStart w:id="19" w:name="_Ref125658291"/>
      <w:bookmarkStart w:id="20" w:name="_Ref148772082"/>
      <w:bookmarkStart w:id="21"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4</w:t>
      </w:r>
      <w:r w:rsidRPr="00F43A18">
        <w:rPr>
          <w:b/>
          <w:bCs/>
          <w:i/>
          <w:iCs/>
        </w:rPr>
        <w:fldChar w:fldCharType="end"/>
      </w:r>
      <w:r w:rsidRPr="00F43A18">
        <w:rPr>
          <w:b/>
          <w:bCs/>
          <w:i/>
          <w:iCs/>
        </w:rPr>
        <w:t xml:space="preserve">: </w:t>
      </w:r>
      <w:r>
        <w:rPr>
          <w:b/>
          <w:bCs/>
          <w:i/>
          <w:iCs/>
        </w:rPr>
        <w:t xml:space="preserve">The </w:t>
      </w:r>
      <w:r w:rsidRPr="00F43A18">
        <w:rPr>
          <w:b/>
          <w:bCs/>
          <w:i/>
          <w:iCs/>
        </w:rPr>
        <w:t xml:space="preserve">scheduling restriction </w:t>
      </w:r>
      <w:bookmarkEnd w:id="18"/>
      <w:bookmarkEnd w:id="19"/>
      <w:r>
        <w:rPr>
          <w:b/>
          <w:bCs/>
          <w:i/>
          <w:iCs/>
        </w:rPr>
        <w:t xml:space="preserve">shall be defined </w:t>
      </w:r>
      <w:r w:rsidR="00735630">
        <w:rPr>
          <w:b/>
          <w:bCs/>
          <w:i/>
          <w:iCs/>
        </w:rPr>
        <w:t xml:space="preserve">when there is </w:t>
      </w:r>
      <w:r>
        <w:rPr>
          <w:b/>
          <w:bCs/>
          <w:i/>
          <w:iCs/>
        </w:rPr>
        <w:t xml:space="preserve">with mix-numerology between serving cell and target MO. It </w:t>
      </w:r>
      <w:r w:rsidR="00735630">
        <w:rPr>
          <w:b/>
          <w:bCs/>
          <w:i/>
          <w:iCs/>
        </w:rPr>
        <w:t xml:space="preserve">shall </w:t>
      </w:r>
      <w:r>
        <w:rPr>
          <w:b/>
          <w:bCs/>
          <w:i/>
          <w:iCs/>
        </w:rPr>
        <w:t>be applied to the whole EMW if UE doesn’t support mix-numerology between LTE measurement and NR data reception.</w:t>
      </w:r>
      <w:bookmarkEnd w:id="20"/>
      <w:r>
        <w:rPr>
          <w:b/>
          <w:bCs/>
          <w:i/>
          <w:iCs/>
        </w:rPr>
        <w:t xml:space="preserve"> </w:t>
      </w:r>
    </w:p>
    <w:p w14:paraId="3D1F8094" w14:textId="77777777" w:rsidR="00D46DAF" w:rsidRPr="00D46DAF" w:rsidRDefault="00D46DAF" w:rsidP="00D46DAF">
      <w:pPr>
        <w:jc w:val="both"/>
        <w:rPr>
          <w:b/>
          <w:bCs/>
          <w:u w:val="single"/>
        </w:rPr>
      </w:pPr>
      <w:r w:rsidRPr="00D46DAF">
        <w:rPr>
          <w:b/>
          <w:bCs/>
          <w:u w:val="single"/>
        </w:rPr>
        <w:t>UE capability reporting</w:t>
      </w:r>
    </w:p>
    <w:p w14:paraId="7C947372" w14:textId="77777777" w:rsidR="00D46DAF" w:rsidRDefault="00D46DAF" w:rsidP="00D46DAF">
      <w:pPr>
        <w:rPr>
          <w:lang w:val="en-US" w:eastAsia="zh-TW"/>
        </w:rPr>
      </w:pPr>
      <w:r>
        <w:rPr>
          <w:lang w:val="en-US" w:eastAsia="zh-TW"/>
        </w:rPr>
        <w:t xml:space="preserve">One of the remaining issues about UE capability reporting is when UE supports mix-numerology without scheduling restriction, how to report EMW capability. </w:t>
      </w:r>
    </w:p>
    <w:tbl>
      <w:tblPr>
        <w:tblStyle w:val="TableGrid"/>
        <w:tblW w:w="0" w:type="auto"/>
        <w:tblLook w:val="04A0" w:firstRow="1" w:lastRow="0" w:firstColumn="1" w:lastColumn="0" w:noHBand="0" w:noVBand="1"/>
      </w:tblPr>
      <w:tblGrid>
        <w:gridCol w:w="9629"/>
      </w:tblGrid>
      <w:tr w:rsidR="00D46DAF" w14:paraId="2ABA496E" w14:textId="77777777" w:rsidTr="00A40F84">
        <w:tc>
          <w:tcPr>
            <w:tcW w:w="9629" w:type="dxa"/>
          </w:tcPr>
          <w:p w14:paraId="661DD9C4" w14:textId="77777777" w:rsidR="00D46DAF" w:rsidRPr="00692515" w:rsidRDefault="00D46DAF" w:rsidP="00A40F84">
            <w:pPr>
              <w:overflowPunct/>
              <w:autoSpaceDE/>
              <w:autoSpaceDN/>
              <w:adjustRightInd/>
              <w:spacing w:after="0"/>
              <w:textAlignment w:val="auto"/>
              <w:rPr>
                <w:sz w:val="18"/>
                <w:szCs w:val="18"/>
                <w:lang w:eastAsia="zh-CN"/>
              </w:rPr>
            </w:pPr>
            <w:r w:rsidRPr="00692515">
              <w:rPr>
                <w:b/>
                <w:bCs/>
                <w:sz w:val="18"/>
                <w:szCs w:val="18"/>
                <w:u w:val="single"/>
                <w:lang w:eastAsia="zh-CN"/>
              </w:rPr>
              <w:t xml:space="preserve">Issue 2-1-2: Scheduling restrictions and UE capability reporting </w:t>
            </w:r>
          </w:p>
          <w:p w14:paraId="22383010" w14:textId="77777777" w:rsidR="00D46DAF" w:rsidRPr="00692515" w:rsidRDefault="00D46DAF" w:rsidP="00D46DAF">
            <w:pPr>
              <w:numPr>
                <w:ilvl w:val="0"/>
                <w:numId w:val="10"/>
              </w:numPr>
              <w:overflowPunct/>
              <w:autoSpaceDE/>
              <w:autoSpaceDN/>
              <w:adjustRightInd/>
              <w:spacing w:after="0"/>
              <w:ind w:left="360"/>
              <w:textAlignment w:val="center"/>
              <w:rPr>
                <w:rFonts w:ascii="Calibri" w:hAnsi="Calibri" w:cs="Calibri"/>
                <w:lang w:eastAsia="zh-CN"/>
              </w:rPr>
            </w:pPr>
            <w:r w:rsidRPr="00692515">
              <w:rPr>
                <w:sz w:val="18"/>
                <w:szCs w:val="18"/>
                <w:lang w:eastAsia="zh-CN"/>
              </w:rPr>
              <w:t>Proposals</w:t>
            </w:r>
          </w:p>
          <w:p w14:paraId="609892F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1a: For Cases b-1 and b-2: When the UE require NO scheduling restriction for a specific carrier: </w:t>
            </w:r>
          </w:p>
          <w:p w14:paraId="584A7C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 xml:space="preserve">the UE shall report to the NW that the UE can measure a given/specific carrier frequency of inter-RAT EUTRAN without gap and without interruption; </w:t>
            </w:r>
          </w:p>
          <w:p w14:paraId="3CA555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the UE shall not report EMW (i.e. the UE can measure with at any reference signal occasion).</w:t>
            </w:r>
          </w:p>
          <w:p w14:paraId="2DDC243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1b: For Cases b-1 and b-2: When the UE require scheduling restriction for a specific carrier: </w:t>
            </w:r>
          </w:p>
          <w:p w14:paraId="7165B0B6"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 xml:space="preserve">the UE reports to the NW that the UE can measure a given/specific carrier frequency of inter-RAT EUTRAN without gap and without interruption, </w:t>
            </w:r>
          </w:p>
          <w:p w14:paraId="65391D71"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also, the UE shall report the support of effective measurement window (EMW) for inter-RAT EUTRAN capability (i.e. the UE can measure and cause scheduling restrictions only within the EMW occasions).</w:t>
            </w:r>
          </w:p>
          <w:p w14:paraId="5B2B6478" w14:textId="77777777" w:rsidR="00D46DAF" w:rsidRDefault="00D46DAF" w:rsidP="00D46DAF">
            <w:pPr>
              <w:numPr>
                <w:ilvl w:val="1"/>
                <w:numId w:val="10"/>
              </w:numPr>
              <w:overflowPunct/>
              <w:autoSpaceDE/>
              <w:autoSpaceDN/>
              <w:adjustRightInd/>
              <w:spacing w:after="0"/>
              <w:ind w:left="1080"/>
              <w:textAlignment w:val="center"/>
              <w:rPr>
                <w:lang w:val="en-US" w:eastAsia="zh-TW"/>
              </w:rPr>
            </w:pPr>
            <w:r w:rsidRPr="00692515">
              <w:rPr>
                <w:sz w:val="18"/>
                <w:szCs w:val="18"/>
                <w:lang w:eastAsia="zh-CN"/>
              </w:rPr>
              <w:t>Proposal 1c: For Cases b-1 and b-2: When the UE reports for inter-RAT EUTRAN measurements without gap and without interruption and the UE cannot guarantee no scheduling restrictions, the UE shall report NCSG, or gaps.</w:t>
            </w:r>
          </w:p>
        </w:tc>
      </w:tr>
    </w:tbl>
    <w:p w14:paraId="479FC1C6" w14:textId="52F1A2EC" w:rsidR="00D46DAF" w:rsidRDefault="00D46DAF" w:rsidP="00D46DAF">
      <w:pPr>
        <w:spacing w:before="120"/>
        <w:jc w:val="both"/>
        <w:rPr>
          <w:lang w:val="en-US" w:eastAsia="zh-TW"/>
        </w:rPr>
      </w:pPr>
      <w:r>
        <w:rPr>
          <w:lang w:val="en-US" w:eastAsia="zh-TW"/>
        </w:rPr>
        <w:t>In current spec., two scheduling restriction scenarios are identified as follow</w:t>
      </w:r>
      <w:r w:rsidR="00122C1B">
        <w:rPr>
          <w:lang w:val="en-US" w:eastAsia="zh-TW"/>
        </w:rPr>
        <w:t>:</w:t>
      </w:r>
    </w:p>
    <w:p w14:paraId="56D9A757" w14:textId="77777777" w:rsidR="00D46DAF" w:rsidRDefault="00D46DAF" w:rsidP="00D46DAF">
      <w:pPr>
        <w:pStyle w:val="ListParagraph"/>
        <w:numPr>
          <w:ilvl w:val="0"/>
          <w:numId w:val="12"/>
        </w:numPr>
        <w:spacing w:before="120"/>
        <w:jc w:val="both"/>
        <w:rPr>
          <w:lang w:val="en-US" w:eastAsia="zh-TW"/>
        </w:rPr>
      </w:pPr>
      <w:r>
        <w:rPr>
          <w:lang w:val="en-US" w:eastAsia="zh-TW"/>
        </w:rPr>
        <w:t>TDD bands uplink restriction</w:t>
      </w:r>
    </w:p>
    <w:p w14:paraId="76F58959" w14:textId="77777777" w:rsidR="00D46DAF" w:rsidRDefault="00D46DAF" w:rsidP="00D46DAF">
      <w:pPr>
        <w:pStyle w:val="ListParagraph"/>
        <w:numPr>
          <w:ilvl w:val="0"/>
          <w:numId w:val="12"/>
        </w:numPr>
        <w:spacing w:before="120"/>
        <w:jc w:val="both"/>
        <w:rPr>
          <w:lang w:val="en-US" w:eastAsia="zh-TW"/>
        </w:rPr>
      </w:pPr>
      <w:r>
        <w:rPr>
          <w:lang w:val="en-US" w:eastAsia="zh-TW"/>
        </w:rPr>
        <w:t>Mix-numerology with data reception</w:t>
      </w:r>
    </w:p>
    <w:p w14:paraId="44A305E1" w14:textId="2C43A89B" w:rsidR="00D46DAF" w:rsidRDefault="00D46DAF" w:rsidP="00D46DAF">
      <w:pPr>
        <w:spacing w:before="120"/>
        <w:jc w:val="both"/>
        <w:rPr>
          <w:iCs/>
        </w:rPr>
      </w:pPr>
      <w:r>
        <w:rPr>
          <w:lang w:val="en-US" w:eastAsia="zh-TW"/>
        </w:rPr>
        <w:t xml:space="preserve">In our understanding, when UE supports </w:t>
      </w:r>
      <w:r>
        <w:rPr>
          <w:i/>
        </w:rPr>
        <w:t xml:space="preserve">inter-RAT mix-numerology </w:t>
      </w:r>
      <w:r>
        <w:rPr>
          <w:iCs/>
        </w:rPr>
        <w:t>capability, it means NW can schedule data in serving cell even if mix-numerology with LTE MO</w:t>
      </w:r>
      <w:r>
        <w:rPr>
          <w:iCs/>
        </w:rPr>
        <w:t xml:space="preserve">. Thus, whether UE reports EMW or not can be ignored by NW. However, TDD bands uplink restriction </w:t>
      </w:r>
      <w:r w:rsidR="000131AD">
        <w:rPr>
          <w:iCs/>
        </w:rPr>
        <w:t xml:space="preserve">exists </w:t>
      </w:r>
      <w:r>
        <w:rPr>
          <w:iCs/>
        </w:rPr>
        <w:t>always. Thus, NW needs to know the EMW pattern supported by UE and will indicate the EMW.</w:t>
      </w:r>
    </w:p>
    <w:p w14:paraId="3D256DF8" w14:textId="433B2F33" w:rsidR="00D46DAF" w:rsidRPr="001E604F" w:rsidRDefault="00D46DAF" w:rsidP="00D46DAF">
      <w:pPr>
        <w:spacing w:before="120"/>
        <w:rPr>
          <w:iCs/>
          <w:lang w:val="en-US" w:eastAsia="zh-TW"/>
        </w:rPr>
      </w:pPr>
      <w:bookmarkStart w:id="22" w:name="_Ref160896094"/>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5</w:t>
      </w:r>
      <w:r w:rsidRPr="00F43A18">
        <w:rPr>
          <w:b/>
          <w:bCs/>
          <w:i/>
          <w:iCs/>
        </w:rPr>
        <w:fldChar w:fldCharType="end"/>
      </w:r>
      <w:r w:rsidRPr="00F43A18">
        <w:rPr>
          <w:b/>
          <w:bCs/>
          <w:i/>
          <w:iCs/>
        </w:rPr>
        <w:t>:</w:t>
      </w:r>
      <w:r>
        <w:rPr>
          <w:b/>
          <w:bCs/>
          <w:i/>
          <w:iCs/>
        </w:rPr>
        <w:t xml:space="preserve"> For case b-1 and b-2, UE shall always report EMW patterns regardless of whether no scheduling restriction is expected due to mix-numerology.</w:t>
      </w:r>
      <w:bookmarkEnd w:id="22"/>
      <w:r>
        <w:rPr>
          <w:b/>
          <w:bCs/>
          <w:i/>
          <w:iCs/>
        </w:rPr>
        <w:t xml:space="preserve"> </w:t>
      </w:r>
    </w:p>
    <w:p w14:paraId="5FF885C7" w14:textId="77777777" w:rsidR="00D46DAF" w:rsidRPr="00D46DAF" w:rsidRDefault="00D46DAF" w:rsidP="00D46DAF">
      <w:pPr>
        <w:jc w:val="both"/>
        <w:rPr>
          <w:b/>
          <w:bCs/>
          <w:u w:val="single"/>
        </w:rPr>
      </w:pPr>
      <w:r w:rsidRPr="00D46DAF">
        <w:rPr>
          <w:b/>
          <w:bCs/>
          <w:u w:val="single"/>
        </w:rPr>
        <w:t>Collision between EMW and MG/SMTC/SSB/CSI-RS</w:t>
      </w:r>
    </w:p>
    <w:p w14:paraId="5C311675" w14:textId="3D3592D7" w:rsidR="00D46DAF" w:rsidRDefault="00D46DAF" w:rsidP="00D46DAF">
      <w:pPr>
        <w:rPr>
          <w:lang w:val="en-US" w:eastAsia="zh-TW"/>
        </w:rPr>
      </w:pPr>
      <w:r>
        <w:rPr>
          <w:lang w:val="en-US" w:eastAsia="zh-TW"/>
        </w:rPr>
        <w:t>Currently, when EMW is fully overlapping with MG and the periodicity of MG and EMW is the same, the inter-RAT meas</w:t>
      </w:r>
      <w:r w:rsidR="00D8111C">
        <w:rPr>
          <w:lang w:val="en-US" w:eastAsia="zh-TW"/>
        </w:rPr>
        <w:t>urement</w:t>
      </w:r>
      <w:r>
        <w:rPr>
          <w:lang w:val="en-US" w:eastAsia="zh-TW"/>
        </w:rPr>
        <w:t xml:space="preserve"> will be performed within MG. When EMW is partially overlapping with MG and the periodicity of EMW is smaller than MGRP, EMW will be dropped when colliding with MG. At the same time, RAN4 made the agreements when </w:t>
      </w:r>
      <w:r w:rsidRPr="004639BE">
        <w:rPr>
          <w:lang w:eastAsia="zh-TW"/>
        </w:rPr>
        <w:t>EMW is overlapping with SMTC/SSB/CSI-RS measurement with scheduling restrictions</w:t>
      </w:r>
      <w:r w:rsidR="00217AAF">
        <w:rPr>
          <w:lang w:eastAsia="zh-TW"/>
        </w:rPr>
        <w:t xml:space="preserve"> that</w:t>
      </w:r>
      <w:r w:rsidRPr="004639BE">
        <w:rPr>
          <w:lang w:eastAsia="zh-TW"/>
        </w:rPr>
        <w:t xml:space="preserve"> inter-RAT LTE measurement will be dropped</w:t>
      </w:r>
      <w:r>
        <w:rPr>
          <w:lang w:eastAsia="zh-TW"/>
        </w:rPr>
        <w:t xml:space="preserve">. Based on all these agreements, inter-RAT meas. wo gap won’t be performed when the EMW is fully overlapping with the union of SMTC/MG/SSB/CSI-RS. In our understanding, this </w:t>
      </w:r>
      <w:r>
        <w:rPr>
          <w:lang w:eastAsia="zh-TW"/>
        </w:rPr>
        <w:t xml:space="preserve">case is similar as EMW is fully overlapping with MG, and </w:t>
      </w:r>
      <w:r>
        <w:rPr>
          <w:lang w:val="en-US" w:eastAsia="zh-TW"/>
        </w:rPr>
        <w:t xml:space="preserve">the inter-RAT </w:t>
      </w:r>
      <w:proofErr w:type="spellStart"/>
      <w:r>
        <w:rPr>
          <w:lang w:val="en-US" w:eastAsia="zh-TW"/>
        </w:rPr>
        <w:t>meas</w:t>
      </w:r>
      <w:proofErr w:type="spellEnd"/>
      <w:r>
        <w:rPr>
          <w:lang w:val="en-US" w:eastAsia="zh-TW"/>
        </w:rPr>
        <w:t xml:space="preserve"> shall be performed within MG if MG is configured. Thus, we suggest to update the agreement for EMW fully overlapping with MG as after considering EMW dropping rule if EMW is colliding with SMTC/SSB/CSI-RS, when the remaining EMW is fully overlapping with MG, the inter-RAT </w:t>
      </w:r>
      <w:proofErr w:type="spellStart"/>
      <w:r>
        <w:rPr>
          <w:lang w:val="en-US" w:eastAsia="zh-TW"/>
        </w:rPr>
        <w:t>meas</w:t>
      </w:r>
      <w:proofErr w:type="spellEnd"/>
      <w:r>
        <w:rPr>
          <w:lang w:val="en-US" w:eastAsia="zh-TW"/>
        </w:rPr>
        <w:t xml:space="preserve"> will be performed within MG.</w:t>
      </w:r>
    </w:p>
    <w:p w14:paraId="6237674F" w14:textId="77777777" w:rsidR="00D46DAF" w:rsidRDefault="00D46DAF" w:rsidP="00D46DAF">
      <w:pPr>
        <w:jc w:val="center"/>
        <w:rPr>
          <w:lang w:val="en-US" w:eastAsia="zh-TW"/>
        </w:rPr>
      </w:pPr>
      <w:r>
        <w:rPr>
          <w:noProof/>
          <w:lang w:val="en-US" w:eastAsia="zh-TW"/>
        </w:rPr>
        <w:lastRenderedPageBreak/>
        <w:drawing>
          <wp:inline distT="0" distB="0" distL="0" distR="0" wp14:anchorId="39093002" wp14:editId="308399DD">
            <wp:extent cx="3506525" cy="1342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9561" cy="1347328"/>
                    </a:xfrm>
                    <a:prstGeom prst="rect">
                      <a:avLst/>
                    </a:prstGeom>
                    <a:noFill/>
                  </pic:spPr>
                </pic:pic>
              </a:graphicData>
            </a:graphic>
          </wp:inline>
        </w:drawing>
      </w:r>
    </w:p>
    <w:p w14:paraId="0283359E" w14:textId="1D38CB66" w:rsidR="00D46DAF" w:rsidRPr="00661E4A" w:rsidRDefault="00D46DAF" w:rsidP="00D46DAF">
      <w:pPr>
        <w:jc w:val="center"/>
        <w:rPr>
          <w:lang w:val="en-US" w:eastAsia="zh-TW"/>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38351C">
        <w:rPr>
          <w:b/>
          <w:iCs/>
          <w:noProof/>
        </w:rPr>
        <w:t>2</w:t>
      </w:r>
      <w:r w:rsidRPr="008D7D13">
        <w:rPr>
          <w:b/>
          <w:iCs/>
        </w:rPr>
        <w:fldChar w:fldCharType="end"/>
      </w:r>
      <w:r w:rsidRPr="008D7D13">
        <w:rPr>
          <w:b/>
          <w:iCs/>
        </w:rPr>
        <w:t>.</w:t>
      </w:r>
      <w:r>
        <w:rPr>
          <w:b/>
          <w:iCs/>
        </w:rPr>
        <w:t xml:space="preserve"> EMW fully overlapping with SMTC and MG</w:t>
      </w:r>
    </w:p>
    <w:p w14:paraId="7EACA1CC" w14:textId="6BDC8EA8" w:rsidR="00D46DAF" w:rsidRDefault="00D46DAF" w:rsidP="00D46DAF">
      <w:pPr>
        <w:rPr>
          <w:b/>
          <w:bCs/>
          <w:i/>
          <w:iCs/>
        </w:rPr>
      </w:pPr>
      <w:bookmarkStart w:id="23" w:name="_Ref15577758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6</w:t>
      </w:r>
      <w:r w:rsidRPr="00F43A18">
        <w:rPr>
          <w:b/>
          <w:bCs/>
          <w:i/>
          <w:iCs/>
        </w:rPr>
        <w:fldChar w:fldCharType="end"/>
      </w:r>
      <w:r w:rsidRPr="00F43A18">
        <w:rPr>
          <w:b/>
          <w:bCs/>
          <w:i/>
          <w:iCs/>
        </w:rPr>
        <w:t xml:space="preserve">: </w:t>
      </w:r>
      <w:r>
        <w:rPr>
          <w:b/>
          <w:bCs/>
          <w:i/>
          <w:iCs/>
        </w:rPr>
        <w:t xml:space="preserve">RAN4 to update the legacy agreements as: </w:t>
      </w:r>
      <w:r w:rsidRPr="003D1D10">
        <w:rPr>
          <w:b/>
          <w:bCs/>
          <w:i/>
          <w:iCs/>
          <w:color w:val="0070C0"/>
        </w:rPr>
        <w:t xml:space="preserve">after considering EMW </w:t>
      </w:r>
      <w:r>
        <w:rPr>
          <w:b/>
          <w:bCs/>
          <w:i/>
          <w:iCs/>
          <w:color w:val="0070C0"/>
        </w:rPr>
        <w:t xml:space="preserve">dropping rule if EMW is </w:t>
      </w:r>
      <w:r w:rsidRPr="003D1D10">
        <w:rPr>
          <w:b/>
          <w:bCs/>
          <w:i/>
          <w:iCs/>
          <w:color w:val="0070C0"/>
        </w:rPr>
        <w:t xml:space="preserve">colliding with SMTC/SSB/CSI-RS, </w:t>
      </w:r>
      <w:r w:rsidRPr="003D1D10">
        <w:rPr>
          <w:b/>
          <w:bCs/>
          <w:i/>
          <w:iCs/>
        </w:rPr>
        <w:t xml:space="preserve">when the </w:t>
      </w:r>
      <w:r w:rsidRPr="003D1D10">
        <w:rPr>
          <w:b/>
          <w:bCs/>
          <w:i/>
          <w:iCs/>
          <w:color w:val="0070C0"/>
        </w:rPr>
        <w:t>remaining</w:t>
      </w:r>
      <w:r w:rsidRPr="003D1D10">
        <w:rPr>
          <w:b/>
          <w:bCs/>
          <w:i/>
          <w:iCs/>
        </w:rPr>
        <w:t xml:space="preserve"> EMW is fully overlapping with MG, the inter-RAT </w:t>
      </w:r>
      <w:proofErr w:type="spellStart"/>
      <w:r w:rsidRPr="003D1D10">
        <w:rPr>
          <w:b/>
          <w:bCs/>
          <w:i/>
          <w:iCs/>
        </w:rPr>
        <w:t>meas</w:t>
      </w:r>
      <w:proofErr w:type="spellEnd"/>
      <w:r w:rsidRPr="003D1D10">
        <w:rPr>
          <w:b/>
          <w:bCs/>
          <w:i/>
          <w:iCs/>
        </w:rPr>
        <w:t xml:space="preserve"> will be performed within MG.</w:t>
      </w:r>
      <w:bookmarkEnd w:id="23"/>
    </w:p>
    <w:p w14:paraId="3FC8002E" w14:textId="34A24814" w:rsidR="00D46DAF" w:rsidRDefault="00D46DAF" w:rsidP="00D46DAF">
      <w:pPr>
        <w:jc w:val="both"/>
      </w:pPr>
      <w:r>
        <w:t xml:space="preserve">Another </w:t>
      </w:r>
      <w:r>
        <w:t xml:space="preserve">collision issue is when NW configures both EMW and MGRP fully overlapping, whether UE shall follow MG or EMW. In our understanding, EMW is similar as SMTC to schedule the UE to perform measurement within the dedicated measurement occasions. Thus, it’s highly possible to configure the EMW by </w:t>
      </w:r>
      <w:proofErr w:type="spellStart"/>
      <w:r>
        <w:t>gNBCU</w:t>
      </w:r>
      <w:proofErr w:type="spellEnd"/>
      <w:r>
        <w:t xml:space="preserve">(RAN3 discussion is on-going). When DU </w:t>
      </w:r>
      <w:r w:rsidR="003D430F">
        <w:t xml:space="preserve">later </w:t>
      </w:r>
      <w:r>
        <w:t>check</w:t>
      </w:r>
      <w:r w:rsidR="003D430F">
        <w:t>s</w:t>
      </w:r>
      <w:r>
        <w:t xml:space="preserve"> the status</w:t>
      </w:r>
      <w:r w:rsidR="003D430F">
        <w:t xml:space="preserve">, it may </w:t>
      </w:r>
      <w:r>
        <w:t xml:space="preserve">decide to further configure the gap due to BWP switching, the intention from the NW is to require UE to perform measurement within MG </w:t>
      </w:r>
      <w:r>
        <w:t>other than EMW. Thus, the legacy requirement for inter-RAT measurement with gap shall be applied. We propose only follow the MG configuration and ignore the EMW.</w:t>
      </w:r>
    </w:p>
    <w:tbl>
      <w:tblPr>
        <w:tblStyle w:val="TableGrid"/>
        <w:tblW w:w="0" w:type="auto"/>
        <w:tblLook w:val="04A0" w:firstRow="1" w:lastRow="0" w:firstColumn="1" w:lastColumn="0" w:noHBand="0" w:noVBand="1"/>
      </w:tblPr>
      <w:tblGrid>
        <w:gridCol w:w="9629"/>
      </w:tblGrid>
      <w:tr w:rsidR="00D46DAF" w14:paraId="4A121B4A" w14:textId="77777777" w:rsidTr="00A40F84">
        <w:tc>
          <w:tcPr>
            <w:tcW w:w="9629" w:type="dxa"/>
          </w:tcPr>
          <w:p w14:paraId="76BBB2DC" w14:textId="77777777" w:rsidR="00D46DAF" w:rsidRPr="006B493F" w:rsidRDefault="00D46DAF" w:rsidP="00A40F84">
            <w:pPr>
              <w:overflowPunct/>
              <w:autoSpaceDE/>
              <w:autoSpaceDN/>
              <w:adjustRightInd/>
              <w:spacing w:after="0"/>
              <w:textAlignment w:val="auto"/>
              <w:rPr>
                <w:lang w:eastAsia="zh-CN"/>
              </w:rPr>
            </w:pPr>
            <w:r w:rsidRPr="006B493F">
              <w:rPr>
                <w:b/>
                <w:bCs/>
                <w:u w:val="single"/>
                <w:lang w:eastAsia="zh-CN"/>
              </w:rPr>
              <w:t>Issue 2-2-1a: Overlap between Effective measurement window and MG</w:t>
            </w:r>
          </w:p>
          <w:p w14:paraId="19C98D12"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b/>
                <w:bCs/>
                <w:i/>
                <w:iCs/>
                <w:lang w:eastAsia="zh-CN"/>
              </w:rPr>
              <w:t>Background</w:t>
            </w:r>
          </w:p>
          <w:p w14:paraId="6435BBC9"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Agreements</w:t>
            </w:r>
          </w:p>
          <w:p w14:paraId="7C71FC76"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For case b-1 and b-2, when EMW is partially overlapped with MG (EMW periodicity &lt; MGRP), the EMW occasion colliding physically with MG will be dropped.</w:t>
            </w:r>
          </w:p>
          <w:p w14:paraId="3BEF3108"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Note: The proximity rule in Rel-17 does not apply in this case.</w:t>
            </w:r>
          </w:p>
          <w:p w14:paraId="6238C49D"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lang w:eastAsia="zh-CN"/>
              </w:rPr>
              <w:t>Proposals to: For case b-1 and b-2 inter-RAT LTE measurement causing scheduling restriction, when EMW periodicity is larger than MGRP and all EMW are covered by measurement gaps,</w:t>
            </w:r>
          </w:p>
          <w:p w14:paraId="36DBAA88"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1: inter-RAT LTE measurement will be dropped.</w:t>
            </w:r>
          </w:p>
          <w:p w14:paraId="2429E1AC"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2: No UE behaviour is specified.</w:t>
            </w:r>
          </w:p>
          <w:p w14:paraId="75C35B26"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3: apply legacy gap-based measurement requirements, i.e. RAN4 requirements should NOT be defined based on EMW.</w:t>
            </w:r>
          </w:p>
          <w:p w14:paraId="628CAE93" w14:textId="77777777" w:rsidR="00D46DAF" w:rsidRDefault="00D46DAF" w:rsidP="00D46DAF">
            <w:pPr>
              <w:numPr>
                <w:ilvl w:val="1"/>
                <w:numId w:val="15"/>
              </w:numPr>
              <w:overflowPunct/>
              <w:autoSpaceDE/>
              <w:autoSpaceDN/>
              <w:adjustRightInd/>
              <w:spacing w:after="0"/>
              <w:ind w:left="1080"/>
              <w:textAlignment w:val="center"/>
            </w:pPr>
            <w:r w:rsidRPr="006B493F">
              <w:rPr>
                <w:lang w:eastAsia="zh-CN"/>
              </w:rPr>
              <w:t>Option 4: UE measurement requirements are based on EMW-RP.</w:t>
            </w:r>
          </w:p>
        </w:tc>
      </w:tr>
    </w:tbl>
    <w:p w14:paraId="441C9105" w14:textId="77777777" w:rsidR="00E54473" w:rsidRDefault="00D46DAF" w:rsidP="00D46DAF">
      <w:r>
        <w:t xml:space="preserve"> </w:t>
      </w:r>
      <w:bookmarkStart w:id="24" w:name="_Ref160906420"/>
    </w:p>
    <w:p w14:paraId="33ADB036" w14:textId="162E2B7D" w:rsidR="00D46DAF" w:rsidRPr="008A0B05" w:rsidRDefault="00D46DAF" w:rsidP="00D46DAF">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7</w:t>
      </w:r>
      <w:r w:rsidRPr="00F43A18">
        <w:rPr>
          <w:b/>
          <w:bCs/>
          <w:i/>
          <w:iCs/>
        </w:rPr>
        <w:fldChar w:fldCharType="end"/>
      </w:r>
      <w:r w:rsidRPr="00F43A18">
        <w:rPr>
          <w:b/>
          <w:bCs/>
          <w:i/>
          <w:iCs/>
        </w:rPr>
        <w:t>:</w:t>
      </w:r>
      <w:r>
        <w:rPr>
          <w:b/>
          <w:bCs/>
          <w:i/>
          <w:iCs/>
        </w:rPr>
        <w:t xml:space="preserve"> When EMW is fully overlapping with MG, UE performs measurement following legacy gap-based requirement.</w:t>
      </w:r>
      <w:bookmarkEnd w:id="24"/>
    </w:p>
    <w:bookmarkEnd w:id="21"/>
    <w:p w14:paraId="294DE8A7" w14:textId="77777777" w:rsidR="00D46DAF" w:rsidRPr="00D46DAF" w:rsidRDefault="00D46DAF" w:rsidP="00D46DAF">
      <w:pPr>
        <w:jc w:val="both"/>
        <w:rPr>
          <w:b/>
          <w:bCs/>
          <w:u w:val="single"/>
        </w:rPr>
      </w:pPr>
      <w:r w:rsidRPr="00D46DAF">
        <w:rPr>
          <w:b/>
          <w:bCs/>
          <w:u w:val="single"/>
        </w:rPr>
        <w:t>Tinter1</w:t>
      </w:r>
    </w:p>
    <w:p w14:paraId="2CE30AC3" w14:textId="7DBB0AD1" w:rsidR="00D46DAF" w:rsidRDefault="00D46DAF" w:rsidP="00D46DAF">
      <w:pPr>
        <w:rPr>
          <w:rFonts w:eastAsiaTheme="minorEastAsia"/>
          <w:lang w:val="en-US" w:eastAsia="zh-TW"/>
        </w:rPr>
      </w:pPr>
      <w:r>
        <w:rPr>
          <w:rFonts w:eastAsiaTheme="minorEastAsia"/>
          <w:lang w:val="en-US" w:eastAsia="zh-TW"/>
        </w:rPr>
        <w:t>The open issue about Tinter1 is shown as follow</w:t>
      </w:r>
      <w:r w:rsidR="00FF03DE">
        <w:rPr>
          <w:rFonts w:eastAsiaTheme="minorEastAsia"/>
          <w:lang w:val="en-US" w:eastAsia="zh-TW"/>
        </w:rPr>
        <w:t>_</w:t>
      </w:r>
    </w:p>
    <w:tbl>
      <w:tblPr>
        <w:tblStyle w:val="TableGrid"/>
        <w:tblW w:w="0" w:type="auto"/>
        <w:tblLook w:val="04A0" w:firstRow="1" w:lastRow="0" w:firstColumn="1" w:lastColumn="0" w:noHBand="0" w:noVBand="1"/>
      </w:tblPr>
      <w:tblGrid>
        <w:gridCol w:w="9629"/>
      </w:tblGrid>
      <w:tr w:rsidR="00D46DAF" w14:paraId="7106E3F1" w14:textId="77777777" w:rsidTr="00A40F84">
        <w:tc>
          <w:tcPr>
            <w:tcW w:w="9629" w:type="dxa"/>
          </w:tcPr>
          <w:p w14:paraId="1D20A83E" w14:textId="77777777" w:rsidR="00D46DAF" w:rsidRPr="00901167" w:rsidRDefault="00D46DAF" w:rsidP="00A40F84">
            <w:pPr>
              <w:overflowPunct/>
              <w:autoSpaceDE/>
              <w:autoSpaceDN/>
              <w:adjustRightInd/>
              <w:spacing w:after="0"/>
              <w:textAlignment w:val="auto"/>
              <w:rPr>
                <w:sz w:val="18"/>
                <w:szCs w:val="18"/>
                <w:lang w:eastAsia="zh-CN"/>
              </w:rPr>
            </w:pPr>
            <w:r w:rsidRPr="00901167">
              <w:rPr>
                <w:b/>
                <w:bCs/>
                <w:sz w:val="18"/>
                <w:szCs w:val="18"/>
                <w:u w:val="single"/>
                <w:lang w:eastAsia="zh-CN"/>
              </w:rPr>
              <w:t xml:space="preserve">Issue 2-2-2: EMW configuration #2 and #3: </w:t>
            </w:r>
          </w:p>
          <w:p w14:paraId="08E31E5B" w14:textId="77777777" w:rsidR="00D46DAF" w:rsidRPr="00901167" w:rsidRDefault="00D46DAF" w:rsidP="00A40F84">
            <w:pPr>
              <w:overflowPunct/>
              <w:autoSpaceDE/>
              <w:autoSpaceDN/>
              <w:adjustRightInd/>
              <w:spacing w:after="0"/>
              <w:textAlignment w:val="auto"/>
              <w:rPr>
                <w:sz w:val="18"/>
                <w:szCs w:val="18"/>
                <w:lang w:eastAsia="zh-CN"/>
              </w:rPr>
            </w:pPr>
            <w:r w:rsidRPr="00901167">
              <w:rPr>
                <w:sz w:val="18"/>
                <w:szCs w:val="18"/>
                <w:lang w:eastAsia="zh-CN"/>
              </w:rPr>
              <w:t>Table 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30"/>
              <w:gridCol w:w="1728"/>
              <w:gridCol w:w="1725"/>
              <w:gridCol w:w="4230"/>
            </w:tblGrid>
            <w:tr w:rsidR="00D46DAF" w:rsidRPr="00901167" w14:paraId="7007FFA0" w14:textId="77777777" w:rsidTr="00A40F84">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35A5"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6B156"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E2B81"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63479F9F"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RP, </w:t>
                  </w:r>
                  <w:proofErr w:type="spellStart"/>
                  <w:r w:rsidRPr="00901167">
                    <w:rPr>
                      <w:rFonts w:ascii="Arial" w:hAnsi="Arial" w:cs="Arial"/>
                      <w:b/>
                      <w:bCs/>
                      <w:sz w:val="18"/>
                      <w:szCs w:val="18"/>
                      <w:lang w:val="en-IE" w:eastAsia="zh-CN"/>
                    </w:rPr>
                    <w:t>ms</w:t>
                  </w:r>
                  <w:proofErr w:type="spellEnd"/>
                  <w:r w:rsidRPr="00901167">
                    <w:rPr>
                      <w:rFonts w:ascii="Arial" w:hAnsi="Arial" w:cs="Arial"/>
                      <w:b/>
                      <w:bCs/>
                      <w:sz w:val="18"/>
                      <w:szCs w:val="18"/>
                      <w:lang w:val="en-IE" w:eastAsia="zh-CN"/>
                    </w:rPr>
                    <w:t>)</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37399"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 xml:space="preserve">Minimum available time for inter-RAT measurements during 480 </w:t>
                  </w:r>
                  <w:proofErr w:type="spellStart"/>
                  <w:r w:rsidRPr="00901167">
                    <w:rPr>
                      <w:rFonts w:ascii="Arial" w:hAnsi="Arial" w:cs="Arial"/>
                      <w:b/>
                      <w:bCs/>
                      <w:sz w:val="18"/>
                      <w:szCs w:val="18"/>
                      <w:lang w:val="en-IE" w:eastAsia="zh-CN"/>
                    </w:rPr>
                    <w:t>ms</w:t>
                  </w:r>
                  <w:proofErr w:type="spellEnd"/>
                  <w:r w:rsidRPr="00901167">
                    <w:rPr>
                      <w:rFonts w:ascii="Arial" w:hAnsi="Arial" w:cs="Arial"/>
                      <w:b/>
                      <w:bCs/>
                      <w:sz w:val="18"/>
                      <w:szCs w:val="18"/>
                      <w:lang w:val="en-IE" w:eastAsia="zh-CN"/>
                    </w:rPr>
                    <w:t xml:space="preserve"> period</w:t>
                  </w:r>
                </w:p>
                <w:p w14:paraId="5E369BE8"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3D2486B0" w14:textId="77777777" w:rsidTr="00A40F84">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68FFD"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EC849"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6573C"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D73E9"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24</w:t>
                  </w:r>
                  <w:r w:rsidRPr="00901167">
                    <w:rPr>
                      <w:rFonts w:ascii="Arial" w:hAnsi="Arial" w:cs="Arial"/>
                      <w:sz w:val="18"/>
                      <w:szCs w:val="18"/>
                      <w:lang w:val="en-US" w:eastAsia="zh-CN"/>
                    </w:rPr>
                    <w:t>]</w:t>
                  </w:r>
                </w:p>
              </w:tc>
            </w:tr>
            <w:tr w:rsidR="00D46DAF" w:rsidRPr="00901167" w14:paraId="7F576CC9" w14:textId="77777777" w:rsidTr="00A40F84">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FEDFF"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3</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A243B"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CC80C"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33B51"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12</w:t>
                  </w:r>
                  <w:r w:rsidRPr="00901167">
                    <w:rPr>
                      <w:rFonts w:ascii="Arial" w:hAnsi="Arial" w:cs="Arial"/>
                      <w:sz w:val="18"/>
                      <w:szCs w:val="18"/>
                      <w:lang w:val="en-US" w:eastAsia="zh-CN"/>
                    </w:rPr>
                    <w:t>]</w:t>
                  </w:r>
                </w:p>
              </w:tc>
            </w:tr>
          </w:tbl>
          <w:p w14:paraId="57F55D78" w14:textId="77777777" w:rsidR="00D46DAF" w:rsidRPr="00901167" w:rsidRDefault="00D46DAF" w:rsidP="00A40F84">
            <w:pPr>
              <w:overflowPunct/>
              <w:autoSpaceDE/>
              <w:autoSpaceDN/>
              <w:adjustRightInd/>
              <w:spacing w:after="0"/>
              <w:textAlignment w:val="auto"/>
              <w:rPr>
                <w:rFonts w:ascii="Calibri" w:hAnsi="Calibri" w:cs="Calibri"/>
                <w:sz w:val="18"/>
                <w:szCs w:val="18"/>
                <w:lang w:val="en-US" w:eastAsia="zh-CN"/>
              </w:rPr>
            </w:pPr>
            <w:r w:rsidRPr="00901167">
              <w:rPr>
                <w:rFonts w:ascii="Calibri" w:hAnsi="Calibri" w:cs="Calibri"/>
                <w:sz w:val="18"/>
                <w:szCs w:val="18"/>
                <w:lang w:val="en-US" w:eastAsia="zh-CN"/>
              </w:rPr>
              <w:t> </w:t>
            </w:r>
          </w:p>
          <w:p w14:paraId="7B0FA792" w14:textId="77777777" w:rsidR="00D46DAF" w:rsidRPr="00901167" w:rsidRDefault="00D46DAF" w:rsidP="00A40F84">
            <w:pPr>
              <w:overflowPunct/>
              <w:autoSpaceDE/>
              <w:autoSpaceDN/>
              <w:adjustRightInd/>
              <w:spacing w:after="0"/>
              <w:textAlignment w:val="auto"/>
              <w:rPr>
                <w:rFonts w:ascii="Calibri" w:hAnsi="Calibri" w:cs="Calibri"/>
                <w:sz w:val="18"/>
                <w:szCs w:val="18"/>
                <w:lang w:eastAsia="zh-CN"/>
              </w:rPr>
            </w:pPr>
            <w:r w:rsidRPr="00901167">
              <w:rPr>
                <w:rFonts w:ascii="Calibri" w:hAnsi="Calibri" w:cs="Calibri"/>
                <w:sz w:val="18"/>
                <w:szCs w:val="18"/>
                <w:lang w:val="en-US" w:eastAsia="zh-CN"/>
              </w:rPr>
              <w:t> </w:t>
            </w:r>
            <w:r w:rsidRPr="00901167">
              <w:rPr>
                <w:sz w:val="18"/>
                <w:szCs w:val="18"/>
                <w:lang w:eastAsia="zh-CN"/>
              </w:rPr>
              <w:t>Proposals</w:t>
            </w:r>
          </w:p>
          <w:p w14:paraId="229C8A38" w14:textId="77777777" w:rsidR="00D46DAF" w:rsidRPr="00901167" w:rsidRDefault="00D46DAF" w:rsidP="00D46DAF">
            <w:pPr>
              <w:numPr>
                <w:ilvl w:val="1"/>
                <w:numId w:val="14"/>
              </w:numPr>
              <w:overflowPunct/>
              <w:autoSpaceDE/>
              <w:autoSpaceDN/>
              <w:adjustRightInd/>
              <w:spacing w:after="0"/>
              <w:ind w:left="900"/>
              <w:textAlignment w:val="center"/>
              <w:rPr>
                <w:rFonts w:ascii="Calibri" w:hAnsi="Calibri" w:cs="Calibri"/>
                <w:sz w:val="18"/>
                <w:szCs w:val="18"/>
                <w:lang w:eastAsia="zh-CN"/>
              </w:rPr>
            </w:pPr>
            <w:r w:rsidRPr="00901167">
              <w:rPr>
                <w:sz w:val="18"/>
                <w:szCs w:val="18"/>
                <w:lang w:eastAsia="zh-CN"/>
              </w:rPr>
              <w:t>Option 1: Update the Tinter1 for EMW pattern 2/3 to 60/30ms.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0"/>
              <w:gridCol w:w="1611"/>
              <w:gridCol w:w="1633"/>
              <w:gridCol w:w="3939"/>
            </w:tblGrid>
            <w:tr w:rsidR="00D46DAF" w:rsidRPr="00901167" w14:paraId="22679392" w14:textId="77777777" w:rsidTr="00A40F84">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5BAF"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D4481"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9F355"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2259085B"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RP, </w:t>
                  </w:r>
                  <w:proofErr w:type="spellStart"/>
                  <w:r w:rsidRPr="00901167">
                    <w:rPr>
                      <w:rFonts w:ascii="Arial" w:hAnsi="Arial" w:cs="Arial"/>
                      <w:b/>
                      <w:bCs/>
                      <w:sz w:val="18"/>
                      <w:szCs w:val="18"/>
                      <w:lang w:val="en-IE" w:eastAsia="zh-CN"/>
                    </w:rPr>
                    <w:t>ms</w:t>
                  </w:r>
                  <w:proofErr w:type="spellEnd"/>
                  <w:r w:rsidRPr="00901167">
                    <w:rPr>
                      <w:rFonts w:ascii="Arial" w:hAnsi="Arial" w:cs="Arial"/>
                      <w:b/>
                      <w:bCs/>
                      <w:sz w:val="18"/>
                      <w:szCs w:val="18"/>
                      <w:lang w:val="en-IE" w:eastAsia="zh-CN"/>
                    </w:rPr>
                    <w:t>)</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243EE"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 xml:space="preserve">Minimum available time for inter-RAT measurements during 480 </w:t>
                  </w:r>
                  <w:proofErr w:type="spellStart"/>
                  <w:r w:rsidRPr="00901167">
                    <w:rPr>
                      <w:rFonts w:ascii="Arial" w:hAnsi="Arial" w:cs="Arial"/>
                      <w:b/>
                      <w:bCs/>
                      <w:sz w:val="18"/>
                      <w:szCs w:val="18"/>
                      <w:lang w:val="en-IE" w:eastAsia="zh-CN"/>
                    </w:rPr>
                    <w:t>ms</w:t>
                  </w:r>
                  <w:proofErr w:type="spellEnd"/>
                  <w:r w:rsidRPr="00901167">
                    <w:rPr>
                      <w:rFonts w:ascii="Arial" w:hAnsi="Arial" w:cs="Arial"/>
                      <w:b/>
                      <w:bCs/>
                      <w:sz w:val="18"/>
                      <w:szCs w:val="18"/>
                      <w:lang w:val="en-IE" w:eastAsia="zh-CN"/>
                    </w:rPr>
                    <w:t xml:space="preserve"> period</w:t>
                  </w:r>
                </w:p>
                <w:p w14:paraId="0814D622"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74BAA1FF" w14:textId="77777777" w:rsidTr="00A40F84">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50ADF"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F0E1D"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D472E"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805E9E"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[60]</w:t>
                  </w:r>
                </w:p>
              </w:tc>
            </w:tr>
            <w:tr w:rsidR="00D46DAF" w:rsidRPr="00901167" w14:paraId="55F1EE83" w14:textId="77777777" w:rsidTr="00A40F84">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E5A23B"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lastRenderedPageBreak/>
                    <w:t>3</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8F2C"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A4761"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11727" w14:textId="77777777" w:rsidR="00D46DAF" w:rsidRPr="00901167" w:rsidRDefault="00D46DAF" w:rsidP="00A40F84">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[30]</w:t>
                  </w:r>
                </w:p>
              </w:tc>
            </w:tr>
          </w:tbl>
          <w:p w14:paraId="3D57EC09" w14:textId="77777777" w:rsidR="00D46DAF" w:rsidRDefault="00D46DAF" w:rsidP="00A40F84">
            <w:pPr>
              <w:rPr>
                <w:rFonts w:eastAsiaTheme="minorEastAsia"/>
                <w:lang w:val="en-US" w:eastAsia="zh-TW"/>
              </w:rPr>
            </w:pPr>
          </w:p>
        </w:tc>
      </w:tr>
    </w:tbl>
    <w:p w14:paraId="10056D84" w14:textId="77777777" w:rsidR="00D64121" w:rsidRDefault="00D64121" w:rsidP="00D46DAF">
      <w:pPr>
        <w:rPr>
          <w:rFonts w:eastAsiaTheme="minorEastAsia"/>
          <w:lang w:val="en-US" w:eastAsia="zh-TW"/>
        </w:rPr>
      </w:pPr>
    </w:p>
    <w:p w14:paraId="30638A1D" w14:textId="285DECD5" w:rsidR="00D46DAF" w:rsidRDefault="00D46DAF" w:rsidP="00D46DAF">
      <w:pPr>
        <w:rPr>
          <w:rFonts w:eastAsiaTheme="minorEastAsia"/>
          <w:lang w:val="en-US" w:eastAsia="zh-TW"/>
        </w:rPr>
      </w:pPr>
      <w:r>
        <w:rPr>
          <w:rFonts w:eastAsiaTheme="minorEastAsia"/>
          <w:lang w:val="en-US" w:eastAsia="zh-TW"/>
        </w:rPr>
        <w:t xml:space="preserve">In LTE, when RAN4 </w:t>
      </w:r>
      <w:r>
        <w:rPr>
          <w:rFonts w:eastAsiaTheme="minorEastAsia"/>
          <w:lang w:val="en-US" w:eastAsia="zh-TW"/>
        </w:rPr>
        <w:t>define</w:t>
      </w:r>
      <w:r w:rsidR="00D64121">
        <w:rPr>
          <w:rFonts w:eastAsiaTheme="minorEastAsia"/>
          <w:lang w:val="en-US" w:eastAsia="zh-TW"/>
        </w:rPr>
        <w:t>d</w:t>
      </w:r>
      <w:r>
        <w:rPr>
          <w:rFonts w:eastAsiaTheme="minorEastAsia"/>
          <w:lang w:val="en-US" w:eastAsia="zh-TW"/>
        </w:rPr>
        <w:t xml:space="preserve"> Tinter1, only the MGRP is accounted other than the MGL. Only two candidates Tinter1 are used to define the UE requirements </w:t>
      </w:r>
      <w:r>
        <w:rPr>
          <w:rFonts w:eastAsiaTheme="minorEastAsia"/>
          <w:lang w:val="en-US" w:eastAsia="zh-TW"/>
        </w:rPr>
        <w:t>in the note. The same rule is also applied to inter-RAT LTE measurement in NR as follow. Thus, we propose to reuse the principle to inter-RAT NR measurement.</w:t>
      </w:r>
    </w:p>
    <w:tbl>
      <w:tblPr>
        <w:tblStyle w:val="TableGrid"/>
        <w:tblW w:w="0" w:type="auto"/>
        <w:tblLook w:val="04A0" w:firstRow="1" w:lastRow="0" w:firstColumn="1" w:lastColumn="0" w:noHBand="0" w:noVBand="1"/>
      </w:tblPr>
      <w:tblGrid>
        <w:gridCol w:w="9629"/>
      </w:tblGrid>
      <w:tr w:rsidR="00D46DAF" w14:paraId="098B0CD8" w14:textId="77777777" w:rsidTr="00A40F84">
        <w:tc>
          <w:tcPr>
            <w:tcW w:w="9629" w:type="dxa"/>
          </w:tcPr>
          <w:p w14:paraId="75B65439" w14:textId="4931D7AC" w:rsidR="00D46DAF" w:rsidRPr="009C5807" w:rsidRDefault="00D46DAF" w:rsidP="00A40F84">
            <w:pPr>
              <w:pStyle w:val="TH"/>
            </w:pPr>
            <w:r w:rsidRPr="009C5807">
              <w:t>Table 9.4.1-1: Minimum available time for inter-RAT measurements</w:t>
            </w:r>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727"/>
              <w:gridCol w:w="1377"/>
              <w:gridCol w:w="1901"/>
            </w:tblGrid>
            <w:tr w:rsidR="00D46DAF" w:rsidRPr="009C5807" w14:paraId="467036CE" w14:textId="77777777" w:rsidTr="00A40F84">
              <w:trPr>
                <w:cantSplit/>
                <w:jc w:val="center"/>
              </w:trPr>
              <w:tc>
                <w:tcPr>
                  <w:tcW w:w="1470" w:type="pct"/>
                </w:tcPr>
                <w:p w14:paraId="6EC9F8CE" w14:textId="77777777" w:rsidR="00D46DAF" w:rsidRPr="009C5807" w:rsidRDefault="00D46DAF" w:rsidP="00A40F84">
                  <w:pPr>
                    <w:pStyle w:val="TAH"/>
                  </w:pPr>
                  <w:r w:rsidRPr="009C5807">
                    <w:t>Gap Pattern Id</w:t>
                  </w:r>
                </w:p>
              </w:tc>
              <w:tc>
                <w:tcPr>
                  <w:tcW w:w="1198" w:type="pct"/>
                </w:tcPr>
                <w:p w14:paraId="555AD877" w14:textId="77777777" w:rsidR="00D46DAF" w:rsidRPr="009C5807" w:rsidRDefault="00D46DAF" w:rsidP="00A40F84">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192F4126" w14:textId="77777777" w:rsidR="00D46DAF" w:rsidRPr="009C5807" w:rsidRDefault="00D46DAF" w:rsidP="00A40F84">
                  <w:pPr>
                    <w:pStyle w:val="TAH"/>
                  </w:pPr>
                  <w:r w:rsidRPr="009C5807">
                    <w:t>Measurement Gap Repetition Period</w:t>
                  </w:r>
                </w:p>
                <w:p w14:paraId="44E30235" w14:textId="77777777" w:rsidR="00D46DAF" w:rsidRPr="009C5807" w:rsidRDefault="00D46DAF" w:rsidP="00A40F84">
                  <w:pPr>
                    <w:pStyle w:val="TAH"/>
                  </w:pPr>
                  <w:r w:rsidRPr="009C5807">
                    <w:t xml:space="preserve">(MGRP, </w:t>
                  </w:r>
                  <w:proofErr w:type="spellStart"/>
                  <w:r w:rsidRPr="009C5807">
                    <w:t>ms</w:t>
                  </w:r>
                  <w:proofErr w:type="spellEnd"/>
                  <w:r w:rsidRPr="009C5807">
                    <w:t>)</w:t>
                  </w:r>
                </w:p>
              </w:tc>
              <w:tc>
                <w:tcPr>
                  <w:tcW w:w="1377" w:type="pct"/>
                </w:tcPr>
                <w:p w14:paraId="53D875F5" w14:textId="77777777" w:rsidR="00D46DAF" w:rsidRPr="009C5807" w:rsidRDefault="00D46DAF" w:rsidP="00A40F84">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2321584" w14:textId="77777777" w:rsidR="00D46DAF" w:rsidRPr="009C5807" w:rsidRDefault="00D46DAF" w:rsidP="00A40F84">
                  <w:pPr>
                    <w:pStyle w:val="TAH"/>
                  </w:pPr>
                  <w:r w:rsidRPr="009C5807">
                    <w:t xml:space="preserve">(Tinter1, </w:t>
                  </w:r>
                  <w:proofErr w:type="spellStart"/>
                  <w:r w:rsidRPr="009C5807">
                    <w:t>ms</w:t>
                  </w:r>
                  <w:proofErr w:type="spellEnd"/>
                  <w:r w:rsidRPr="009C5807">
                    <w:t>)</w:t>
                  </w:r>
                </w:p>
              </w:tc>
            </w:tr>
            <w:tr w:rsidR="00D46DAF" w:rsidRPr="009C5807" w14:paraId="35670DFC" w14:textId="77777777" w:rsidTr="00A40F84">
              <w:trPr>
                <w:cantSplit/>
                <w:jc w:val="center"/>
              </w:trPr>
              <w:tc>
                <w:tcPr>
                  <w:tcW w:w="1470" w:type="pct"/>
                </w:tcPr>
                <w:p w14:paraId="59F34C1C" w14:textId="77777777" w:rsidR="00D46DAF" w:rsidRPr="009C5807" w:rsidRDefault="00D46DAF" w:rsidP="00A40F84">
                  <w:pPr>
                    <w:pStyle w:val="TAC"/>
                  </w:pPr>
                  <w:r w:rsidRPr="009C5807">
                    <w:t>0</w:t>
                  </w:r>
                </w:p>
              </w:tc>
              <w:tc>
                <w:tcPr>
                  <w:tcW w:w="1198" w:type="pct"/>
                </w:tcPr>
                <w:p w14:paraId="65BBAEC1" w14:textId="77777777" w:rsidR="00D46DAF" w:rsidRPr="009C5807" w:rsidRDefault="00D46DAF" w:rsidP="00A40F84">
                  <w:pPr>
                    <w:pStyle w:val="TAC"/>
                  </w:pPr>
                  <w:r w:rsidRPr="009C5807">
                    <w:t>6</w:t>
                  </w:r>
                </w:p>
              </w:tc>
              <w:tc>
                <w:tcPr>
                  <w:tcW w:w="955" w:type="pct"/>
                </w:tcPr>
                <w:p w14:paraId="6C2C011F" w14:textId="77777777" w:rsidR="00D46DAF" w:rsidRPr="009C5807" w:rsidRDefault="00D46DAF" w:rsidP="00A40F84">
                  <w:pPr>
                    <w:pStyle w:val="TAC"/>
                  </w:pPr>
                  <w:r w:rsidRPr="009C5807">
                    <w:t>40</w:t>
                  </w:r>
                </w:p>
              </w:tc>
              <w:tc>
                <w:tcPr>
                  <w:tcW w:w="1377" w:type="pct"/>
                </w:tcPr>
                <w:p w14:paraId="6F33E863" w14:textId="77777777" w:rsidR="00D46DAF" w:rsidRPr="009C5807" w:rsidRDefault="00D46DAF" w:rsidP="00A40F84">
                  <w:pPr>
                    <w:pStyle w:val="TAC"/>
                  </w:pPr>
                  <w:r w:rsidRPr="009C5807">
                    <w:t>60</w:t>
                  </w:r>
                </w:p>
              </w:tc>
            </w:tr>
            <w:tr w:rsidR="00D46DAF" w:rsidRPr="009C5807" w14:paraId="648CDA64" w14:textId="77777777" w:rsidTr="00A40F84">
              <w:trPr>
                <w:cantSplit/>
                <w:jc w:val="center"/>
              </w:trPr>
              <w:tc>
                <w:tcPr>
                  <w:tcW w:w="1470" w:type="pct"/>
                </w:tcPr>
                <w:p w14:paraId="4D90454D" w14:textId="77777777" w:rsidR="00D46DAF" w:rsidRPr="009C5807" w:rsidRDefault="00D46DAF" w:rsidP="00A40F84">
                  <w:pPr>
                    <w:pStyle w:val="TAC"/>
                  </w:pPr>
                  <w:r w:rsidRPr="009C5807">
                    <w:t>1</w:t>
                  </w:r>
                </w:p>
              </w:tc>
              <w:tc>
                <w:tcPr>
                  <w:tcW w:w="1198" w:type="pct"/>
                </w:tcPr>
                <w:p w14:paraId="32BF8320" w14:textId="77777777" w:rsidR="00D46DAF" w:rsidRPr="009C5807" w:rsidRDefault="00D46DAF" w:rsidP="00A40F84">
                  <w:pPr>
                    <w:pStyle w:val="TAC"/>
                  </w:pPr>
                  <w:r w:rsidRPr="009C5807">
                    <w:t>6</w:t>
                  </w:r>
                </w:p>
              </w:tc>
              <w:tc>
                <w:tcPr>
                  <w:tcW w:w="955" w:type="pct"/>
                </w:tcPr>
                <w:p w14:paraId="78162888" w14:textId="77777777" w:rsidR="00D46DAF" w:rsidRPr="009C5807" w:rsidRDefault="00D46DAF" w:rsidP="00A40F84">
                  <w:pPr>
                    <w:pStyle w:val="TAC"/>
                  </w:pPr>
                  <w:r w:rsidRPr="009C5807">
                    <w:t>80</w:t>
                  </w:r>
                </w:p>
              </w:tc>
              <w:tc>
                <w:tcPr>
                  <w:tcW w:w="1377" w:type="pct"/>
                </w:tcPr>
                <w:p w14:paraId="051DD54F" w14:textId="77777777" w:rsidR="00D46DAF" w:rsidRPr="009C5807" w:rsidRDefault="00D46DAF" w:rsidP="00A40F84">
                  <w:pPr>
                    <w:pStyle w:val="TAC"/>
                  </w:pPr>
                  <w:r w:rsidRPr="009C5807">
                    <w:t>30</w:t>
                  </w:r>
                </w:p>
              </w:tc>
            </w:tr>
            <w:tr w:rsidR="00D46DAF" w:rsidRPr="009C5807" w14:paraId="5CA22EB2" w14:textId="77777777" w:rsidTr="00A40F84">
              <w:trPr>
                <w:cantSplit/>
                <w:jc w:val="center"/>
              </w:trPr>
              <w:tc>
                <w:tcPr>
                  <w:tcW w:w="1470" w:type="pct"/>
                </w:tcPr>
                <w:p w14:paraId="0AA30BFE" w14:textId="77777777" w:rsidR="00D46DAF" w:rsidRPr="009C5807" w:rsidRDefault="00D46DAF" w:rsidP="00A40F84">
                  <w:pPr>
                    <w:pStyle w:val="TAC"/>
                  </w:pPr>
                  <w:r w:rsidRPr="009C5807">
                    <w:t>2</w:t>
                  </w:r>
                </w:p>
              </w:tc>
              <w:tc>
                <w:tcPr>
                  <w:tcW w:w="1198" w:type="pct"/>
                </w:tcPr>
                <w:p w14:paraId="2C0FC4B3" w14:textId="77777777" w:rsidR="00D46DAF" w:rsidRPr="009C5807" w:rsidRDefault="00D46DAF" w:rsidP="00A40F84">
                  <w:pPr>
                    <w:pStyle w:val="TAC"/>
                  </w:pPr>
                  <w:r w:rsidRPr="009C5807">
                    <w:t>3</w:t>
                  </w:r>
                </w:p>
              </w:tc>
              <w:tc>
                <w:tcPr>
                  <w:tcW w:w="955" w:type="pct"/>
                </w:tcPr>
                <w:p w14:paraId="73F9CE0E" w14:textId="77777777" w:rsidR="00D46DAF" w:rsidRPr="009C5807" w:rsidRDefault="00D46DAF" w:rsidP="00A40F84">
                  <w:pPr>
                    <w:pStyle w:val="TAC"/>
                  </w:pPr>
                  <w:r w:rsidRPr="009C5807">
                    <w:t>40</w:t>
                  </w:r>
                </w:p>
              </w:tc>
              <w:tc>
                <w:tcPr>
                  <w:tcW w:w="1377" w:type="pct"/>
                </w:tcPr>
                <w:p w14:paraId="5162F6C8" w14:textId="77777777" w:rsidR="00D46DAF" w:rsidRPr="009C5807" w:rsidRDefault="00D46DAF" w:rsidP="00A40F8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D46DAF" w:rsidRPr="009C5807" w14:paraId="26DBD8E7" w14:textId="77777777" w:rsidTr="00A40F84">
              <w:trPr>
                <w:cantSplit/>
                <w:jc w:val="center"/>
              </w:trPr>
              <w:tc>
                <w:tcPr>
                  <w:tcW w:w="1470" w:type="pct"/>
                </w:tcPr>
                <w:p w14:paraId="54E64CE9" w14:textId="77777777" w:rsidR="00D46DAF" w:rsidRPr="009C5807" w:rsidRDefault="00D46DAF" w:rsidP="00A40F84">
                  <w:pPr>
                    <w:pStyle w:val="TAC"/>
                  </w:pPr>
                  <w:r w:rsidRPr="009C5807">
                    <w:t>3</w:t>
                  </w:r>
                </w:p>
              </w:tc>
              <w:tc>
                <w:tcPr>
                  <w:tcW w:w="1198" w:type="pct"/>
                </w:tcPr>
                <w:p w14:paraId="22217637" w14:textId="77777777" w:rsidR="00D46DAF" w:rsidRPr="009C5807" w:rsidRDefault="00D46DAF" w:rsidP="00A40F84">
                  <w:pPr>
                    <w:pStyle w:val="TAC"/>
                  </w:pPr>
                  <w:r w:rsidRPr="009C5807">
                    <w:t>3</w:t>
                  </w:r>
                </w:p>
              </w:tc>
              <w:tc>
                <w:tcPr>
                  <w:tcW w:w="955" w:type="pct"/>
                </w:tcPr>
                <w:p w14:paraId="78C0E136" w14:textId="77777777" w:rsidR="00D46DAF" w:rsidRPr="009C5807" w:rsidRDefault="00D46DAF" w:rsidP="00A40F84">
                  <w:pPr>
                    <w:pStyle w:val="TAC"/>
                  </w:pPr>
                  <w:r w:rsidRPr="009C5807">
                    <w:t>80</w:t>
                  </w:r>
                </w:p>
              </w:tc>
              <w:tc>
                <w:tcPr>
                  <w:tcW w:w="1377" w:type="pct"/>
                </w:tcPr>
                <w:p w14:paraId="1A8CCE87" w14:textId="77777777" w:rsidR="00D46DAF" w:rsidRPr="009C5807" w:rsidRDefault="00D46DAF" w:rsidP="00A40F8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D46DAF" w:rsidRPr="009C5807" w14:paraId="7F2FA6AF" w14:textId="77777777" w:rsidTr="00A40F84">
              <w:trPr>
                <w:cantSplit/>
                <w:jc w:val="center"/>
              </w:trPr>
              <w:tc>
                <w:tcPr>
                  <w:tcW w:w="1470" w:type="pct"/>
                </w:tcPr>
                <w:p w14:paraId="5B1CD0CF" w14:textId="77777777" w:rsidR="00D46DAF" w:rsidRPr="009C5807" w:rsidRDefault="00D46DAF" w:rsidP="00A40F84">
                  <w:pPr>
                    <w:pStyle w:val="TAC"/>
                  </w:pPr>
                  <w:r w:rsidRPr="009C5807">
                    <w:t>4</w:t>
                  </w:r>
                </w:p>
              </w:tc>
              <w:tc>
                <w:tcPr>
                  <w:tcW w:w="1198" w:type="pct"/>
                </w:tcPr>
                <w:p w14:paraId="7B838C8F" w14:textId="77777777" w:rsidR="00D46DAF" w:rsidRPr="009C5807" w:rsidRDefault="00D46DAF" w:rsidP="00A40F84">
                  <w:pPr>
                    <w:pStyle w:val="TAC"/>
                  </w:pPr>
                  <w:r w:rsidRPr="009C5807">
                    <w:t>6</w:t>
                  </w:r>
                </w:p>
              </w:tc>
              <w:tc>
                <w:tcPr>
                  <w:tcW w:w="955" w:type="pct"/>
                </w:tcPr>
                <w:p w14:paraId="00B4315B" w14:textId="77777777" w:rsidR="00D46DAF" w:rsidRPr="009C5807" w:rsidRDefault="00D46DAF" w:rsidP="00A40F84">
                  <w:pPr>
                    <w:pStyle w:val="TAC"/>
                  </w:pPr>
                  <w:r w:rsidRPr="009C5807">
                    <w:t>20</w:t>
                  </w:r>
                </w:p>
              </w:tc>
              <w:tc>
                <w:tcPr>
                  <w:tcW w:w="1377" w:type="pct"/>
                </w:tcPr>
                <w:p w14:paraId="1BD616A6" w14:textId="77777777" w:rsidR="00D46DAF" w:rsidRPr="009C5807" w:rsidRDefault="00D46DAF" w:rsidP="00A40F8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D46DAF" w:rsidRPr="009C5807" w14:paraId="0F3B5182" w14:textId="77777777" w:rsidTr="00A40F84">
              <w:trPr>
                <w:cantSplit/>
                <w:jc w:val="center"/>
              </w:trPr>
              <w:tc>
                <w:tcPr>
                  <w:tcW w:w="1470" w:type="pct"/>
                </w:tcPr>
                <w:p w14:paraId="621A7EBF" w14:textId="77777777" w:rsidR="00D46DAF" w:rsidRPr="009C5807" w:rsidRDefault="00D46DAF" w:rsidP="00A40F84">
                  <w:pPr>
                    <w:pStyle w:val="TAC"/>
                  </w:pPr>
                  <w:r w:rsidRPr="009C5807">
                    <w:t>6</w:t>
                  </w:r>
                </w:p>
              </w:tc>
              <w:tc>
                <w:tcPr>
                  <w:tcW w:w="1198" w:type="pct"/>
                </w:tcPr>
                <w:p w14:paraId="2D7D4EAA" w14:textId="77777777" w:rsidR="00D46DAF" w:rsidRPr="009C5807" w:rsidRDefault="00D46DAF" w:rsidP="00A40F84">
                  <w:pPr>
                    <w:pStyle w:val="TAC"/>
                  </w:pPr>
                  <w:r w:rsidRPr="009C5807">
                    <w:t>4</w:t>
                  </w:r>
                </w:p>
              </w:tc>
              <w:tc>
                <w:tcPr>
                  <w:tcW w:w="955" w:type="pct"/>
                </w:tcPr>
                <w:p w14:paraId="3B3F8B1A" w14:textId="77777777" w:rsidR="00D46DAF" w:rsidRPr="009C5807" w:rsidRDefault="00D46DAF" w:rsidP="00A40F84">
                  <w:pPr>
                    <w:pStyle w:val="TAC"/>
                  </w:pPr>
                  <w:r w:rsidRPr="009C5807">
                    <w:t>20</w:t>
                  </w:r>
                </w:p>
              </w:tc>
              <w:tc>
                <w:tcPr>
                  <w:tcW w:w="1377" w:type="pct"/>
                </w:tcPr>
                <w:p w14:paraId="0FC838E5" w14:textId="77777777" w:rsidR="00D46DAF" w:rsidRPr="009C5807" w:rsidRDefault="00D46DAF" w:rsidP="00A40F84">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D46DAF" w:rsidRPr="009C5807" w14:paraId="53136267" w14:textId="77777777" w:rsidTr="00A40F84">
              <w:trPr>
                <w:cantSplit/>
                <w:jc w:val="center"/>
              </w:trPr>
              <w:tc>
                <w:tcPr>
                  <w:tcW w:w="1470" w:type="pct"/>
                </w:tcPr>
                <w:p w14:paraId="71B2910F" w14:textId="77777777" w:rsidR="00D46DAF" w:rsidRPr="009C5807" w:rsidRDefault="00D46DAF" w:rsidP="00A40F84">
                  <w:pPr>
                    <w:pStyle w:val="TAC"/>
                  </w:pPr>
                  <w:r w:rsidRPr="009C5807">
                    <w:t>7</w:t>
                  </w:r>
                </w:p>
              </w:tc>
              <w:tc>
                <w:tcPr>
                  <w:tcW w:w="1198" w:type="pct"/>
                </w:tcPr>
                <w:p w14:paraId="6A73EC6D" w14:textId="77777777" w:rsidR="00D46DAF" w:rsidRPr="009C5807" w:rsidRDefault="00D46DAF" w:rsidP="00A40F84">
                  <w:pPr>
                    <w:pStyle w:val="TAC"/>
                  </w:pPr>
                  <w:r w:rsidRPr="009C5807">
                    <w:t>4</w:t>
                  </w:r>
                </w:p>
              </w:tc>
              <w:tc>
                <w:tcPr>
                  <w:tcW w:w="955" w:type="pct"/>
                </w:tcPr>
                <w:p w14:paraId="7C41F4B9" w14:textId="77777777" w:rsidR="00D46DAF" w:rsidRPr="009C5807" w:rsidRDefault="00D46DAF" w:rsidP="00A40F84">
                  <w:pPr>
                    <w:pStyle w:val="TAC"/>
                  </w:pPr>
                  <w:r w:rsidRPr="009C5807">
                    <w:t>40</w:t>
                  </w:r>
                </w:p>
              </w:tc>
              <w:tc>
                <w:tcPr>
                  <w:tcW w:w="1377" w:type="pct"/>
                </w:tcPr>
                <w:p w14:paraId="09566954" w14:textId="77777777" w:rsidR="00D46DAF" w:rsidRPr="009C5807" w:rsidRDefault="00D46DAF" w:rsidP="00A40F84">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D46DAF" w:rsidRPr="009C5807" w14:paraId="776455DE" w14:textId="77777777" w:rsidTr="00A40F84">
              <w:trPr>
                <w:cantSplit/>
                <w:jc w:val="center"/>
              </w:trPr>
              <w:tc>
                <w:tcPr>
                  <w:tcW w:w="1470" w:type="pct"/>
                </w:tcPr>
                <w:p w14:paraId="29B2EDAC" w14:textId="77777777" w:rsidR="00D46DAF" w:rsidRPr="009C5807" w:rsidRDefault="00D46DAF" w:rsidP="00A40F84">
                  <w:pPr>
                    <w:pStyle w:val="TAC"/>
                  </w:pPr>
                  <w:r w:rsidRPr="009C5807">
                    <w:t>8</w:t>
                  </w:r>
                </w:p>
              </w:tc>
              <w:tc>
                <w:tcPr>
                  <w:tcW w:w="1198" w:type="pct"/>
                </w:tcPr>
                <w:p w14:paraId="5054BAAC" w14:textId="77777777" w:rsidR="00D46DAF" w:rsidRPr="009C5807" w:rsidRDefault="00D46DAF" w:rsidP="00A40F84">
                  <w:pPr>
                    <w:pStyle w:val="TAC"/>
                  </w:pPr>
                  <w:r w:rsidRPr="009C5807">
                    <w:t>4</w:t>
                  </w:r>
                </w:p>
              </w:tc>
              <w:tc>
                <w:tcPr>
                  <w:tcW w:w="955" w:type="pct"/>
                </w:tcPr>
                <w:p w14:paraId="5D8A347F" w14:textId="77777777" w:rsidR="00D46DAF" w:rsidRPr="009C5807" w:rsidRDefault="00D46DAF" w:rsidP="00A40F84">
                  <w:pPr>
                    <w:pStyle w:val="TAC"/>
                  </w:pPr>
                  <w:r w:rsidRPr="009C5807">
                    <w:t>80</w:t>
                  </w:r>
                </w:p>
              </w:tc>
              <w:tc>
                <w:tcPr>
                  <w:tcW w:w="1377" w:type="pct"/>
                </w:tcPr>
                <w:p w14:paraId="1A0CC814" w14:textId="77777777" w:rsidR="00D46DAF" w:rsidRPr="009C5807" w:rsidRDefault="00D46DAF" w:rsidP="00A40F84">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D46DAF" w:rsidRPr="009C5807" w14:paraId="2460D244" w14:textId="77777777" w:rsidTr="00A40F84">
              <w:trPr>
                <w:cantSplit/>
                <w:jc w:val="center"/>
              </w:trPr>
              <w:tc>
                <w:tcPr>
                  <w:tcW w:w="1470" w:type="pct"/>
                </w:tcPr>
                <w:p w14:paraId="5F3F251A" w14:textId="77777777" w:rsidR="00D46DAF" w:rsidRPr="009C5807" w:rsidRDefault="00D46DAF" w:rsidP="00A40F84">
                  <w:pPr>
                    <w:pStyle w:val="TAC"/>
                  </w:pPr>
                  <w:r w:rsidRPr="009C5807">
                    <w:t>10</w:t>
                  </w:r>
                </w:p>
              </w:tc>
              <w:tc>
                <w:tcPr>
                  <w:tcW w:w="1198" w:type="pct"/>
                </w:tcPr>
                <w:p w14:paraId="147F2F3D" w14:textId="77777777" w:rsidR="00D46DAF" w:rsidRPr="009C5807" w:rsidRDefault="00D46DAF" w:rsidP="00A40F84">
                  <w:pPr>
                    <w:pStyle w:val="TAC"/>
                  </w:pPr>
                  <w:r w:rsidRPr="009C5807">
                    <w:t>3</w:t>
                  </w:r>
                </w:p>
              </w:tc>
              <w:tc>
                <w:tcPr>
                  <w:tcW w:w="955" w:type="pct"/>
                </w:tcPr>
                <w:p w14:paraId="6E43F400" w14:textId="77777777" w:rsidR="00D46DAF" w:rsidRPr="009C5807" w:rsidRDefault="00D46DAF" w:rsidP="00A40F84">
                  <w:pPr>
                    <w:pStyle w:val="TAC"/>
                  </w:pPr>
                  <w:r w:rsidRPr="009C5807">
                    <w:t>20</w:t>
                  </w:r>
                </w:p>
              </w:tc>
              <w:tc>
                <w:tcPr>
                  <w:tcW w:w="1377" w:type="pct"/>
                </w:tcPr>
                <w:p w14:paraId="3FF490B9" w14:textId="77777777" w:rsidR="00D46DAF" w:rsidRPr="009C5807" w:rsidRDefault="00D46DAF" w:rsidP="00A40F8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D46DAF" w:rsidRPr="009C5807" w14:paraId="11DE05CA" w14:textId="77777777" w:rsidTr="00A40F84">
              <w:trPr>
                <w:cantSplit/>
                <w:jc w:val="center"/>
              </w:trPr>
              <w:tc>
                <w:tcPr>
                  <w:tcW w:w="5000" w:type="pct"/>
                  <w:gridSpan w:val="4"/>
                </w:tcPr>
                <w:p w14:paraId="316F3200" w14:textId="77777777" w:rsidR="00D46DAF" w:rsidRPr="009C5807" w:rsidRDefault="00D46DAF" w:rsidP="00A40F84">
                  <w:pPr>
                    <w:pStyle w:val="TAN"/>
                    <w:rPr>
                      <w:lang w:eastAsia="zh-CN"/>
                    </w:rPr>
                  </w:pPr>
                  <w:r w:rsidRPr="009C5807">
                    <w:t>NOTE 1:</w:t>
                  </w:r>
                  <w:r w:rsidRPr="009C5807">
                    <w:tab/>
                    <w:t xml:space="preserve">When determining UE requirements using </w:t>
                  </w:r>
                  <w:r w:rsidRPr="00E065C5">
                    <w:rPr>
                      <w:highlight w:val="yellow"/>
                    </w:rPr>
                    <w:t>Tinter1 for gap pattern IDs 2</w:t>
                  </w:r>
                  <w:r w:rsidRPr="00E065C5">
                    <w:rPr>
                      <w:highlight w:val="yellow"/>
                      <w:lang w:eastAsia="zh-CN"/>
                    </w:rPr>
                    <w:t xml:space="preserve">, </w:t>
                  </w:r>
                  <w:r w:rsidRPr="00E065C5">
                    <w:rPr>
                      <w:highlight w:val="yellow"/>
                    </w:rPr>
                    <w:t>3,</w:t>
                  </w:r>
                  <w:r w:rsidRPr="00E065C5">
                    <w:rPr>
                      <w:highlight w:val="yellow"/>
                      <w:lang w:eastAsia="zh-CN"/>
                    </w:rPr>
                    <w:t xml:space="preserve"> </w:t>
                  </w:r>
                  <w:r w:rsidRPr="00E065C5">
                    <w:rPr>
                      <w:highlight w:val="yellow"/>
                    </w:rPr>
                    <w:t>4</w:t>
                  </w:r>
                  <w:r w:rsidRPr="00E065C5">
                    <w:rPr>
                      <w:highlight w:val="yellow"/>
                      <w:lang w:eastAsia="zh-CN"/>
                    </w:rPr>
                    <w:t>, 6, 7, 8, 10</w:t>
                  </w:r>
                  <w:r w:rsidRPr="00E065C5">
                    <w:rPr>
                      <w:highlight w:val="yellow"/>
                    </w:rPr>
                    <w:t>, Tinter1 = 60 for gap pattern IDs 2</w:t>
                  </w:r>
                  <w:r w:rsidRPr="00E065C5">
                    <w:rPr>
                      <w:highlight w:val="yellow"/>
                      <w:lang w:eastAsia="zh-CN"/>
                    </w:rPr>
                    <w:t xml:space="preserve">, </w:t>
                  </w:r>
                  <w:r w:rsidRPr="00E065C5">
                    <w:rPr>
                      <w:highlight w:val="yellow"/>
                    </w:rPr>
                    <w:t xml:space="preserve">4, 6, 7, 10, and Tinter1 = 30 for gap pattern IDs 3 </w:t>
                  </w:r>
                  <w:r w:rsidRPr="00E065C5">
                    <w:rPr>
                      <w:highlight w:val="yellow"/>
                      <w:lang w:eastAsia="zh-CN"/>
                    </w:rPr>
                    <w:t xml:space="preserve">and </w:t>
                  </w:r>
                  <w:r w:rsidRPr="00E065C5">
                    <w:rPr>
                      <w:highlight w:val="yellow"/>
                    </w:rPr>
                    <w:t>8</w:t>
                  </w:r>
                  <w:r w:rsidRPr="00E065C5">
                    <w:rPr>
                      <w:highlight w:val="yellow"/>
                      <w:lang w:eastAsia="zh-CN"/>
                    </w:rPr>
                    <w:t xml:space="preserve"> </w:t>
                  </w:r>
                  <w:r w:rsidRPr="00E065C5">
                    <w:rPr>
                      <w:highlight w:val="yellow"/>
                    </w:rPr>
                    <w:t>shall be used.</w:t>
                  </w:r>
                </w:p>
              </w:tc>
            </w:tr>
          </w:tbl>
          <w:p w14:paraId="0D90DD6B" w14:textId="77777777" w:rsidR="00D46DAF" w:rsidRDefault="00D46DAF" w:rsidP="00A40F84">
            <w:pPr>
              <w:rPr>
                <w:rFonts w:eastAsiaTheme="minorEastAsia"/>
                <w:lang w:val="en-US" w:eastAsia="zh-TW"/>
              </w:rPr>
            </w:pPr>
          </w:p>
        </w:tc>
      </w:tr>
    </w:tbl>
    <w:p w14:paraId="36786C12" w14:textId="77777777" w:rsidR="00D46DAF" w:rsidRDefault="00D46DAF" w:rsidP="00D46DAF">
      <w:pPr>
        <w:rPr>
          <w:rFonts w:eastAsiaTheme="minorEastAsia"/>
          <w:lang w:val="en-US" w:eastAsia="zh-TW"/>
        </w:rPr>
      </w:pPr>
    </w:p>
    <w:p w14:paraId="44D6D1D2" w14:textId="33390BE3" w:rsidR="00D46DAF" w:rsidRDefault="00D46DAF" w:rsidP="00D46DAF">
      <w:pPr>
        <w:rPr>
          <w:b/>
          <w:bCs/>
          <w:i/>
          <w:iCs/>
        </w:rPr>
      </w:pPr>
      <w:bookmarkStart w:id="25" w:name="_Ref16090470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8</w:t>
      </w:r>
      <w:r w:rsidRPr="00F43A18">
        <w:rPr>
          <w:b/>
          <w:bCs/>
          <w:i/>
          <w:iCs/>
        </w:rPr>
        <w:fldChar w:fldCharType="end"/>
      </w:r>
      <w:r w:rsidRPr="00F43A18">
        <w:rPr>
          <w:b/>
          <w:bCs/>
          <w:i/>
          <w:iCs/>
        </w:rPr>
        <w:t>:</w:t>
      </w:r>
      <w:r>
        <w:rPr>
          <w:b/>
          <w:bCs/>
          <w:i/>
          <w:iCs/>
        </w:rPr>
        <w:t xml:space="preserve"> RAN4 to agree the following notes for EMW Tinter1.</w:t>
      </w:r>
      <w:bookmarkEnd w:id="25"/>
    </w:p>
    <w:p w14:paraId="003C329F" w14:textId="77777777" w:rsidR="00D46DAF" w:rsidRPr="002236AB" w:rsidRDefault="00D46DAF" w:rsidP="00D46DAF">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4E6D670B" w14:textId="1E3E4912" w:rsidR="00D46DAF" w:rsidRDefault="00D46DAF" w:rsidP="007B3587">
      <w:pPr>
        <w:jc w:val="both"/>
        <w:rPr>
          <w:rFonts w:eastAsiaTheme="minorEastAsia"/>
          <w:b/>
          <w:lang w:val="en-US" w:eastAsia="zh-TW"/>
        </w:rPr>
      </w:pPr>
      <w:r w:rsidRPr="007B3587">
        <w:rPr>
          <w:b/>
          <w:bCs/>
          <w:u w:val="single"/>
        </w:rPr>
        <w:t>Case a-1</w:t>
      </w:r>
      <w:r w:rsidR="007B3587">
        <w:rPr>
          <w:b/>
          <w:bCs/>
          <w:u w:val="single"/>
        </w:rPr>
        <w:t xml:space="preserve"> </w:t>
      </w:r>
      <w:proofErr w:type="spellStart"/>
      <w:r w:rsidRPr="007B3587">
        <w:rPr>
          <w:b/>
          <w:bCs/>
          <w:u w:val="single"/>
        </w:rPr>
        <w:t>Nfreq</w:t>
      </w:r>
      <w:proofErr w:type="spellEnd"/>
    </w:p>
    <w:p w14:paraId="5616FBC5" w14:textId="77777777" w:rsidR="00D46DAF" w:rsidRDefault="00D46DAF" w:rsidP="00D46DAF">
      <w:pPr>
        <w:jc w:val="both"/>
        <w:rPr>
          <w:lang w:val="en-US" w:eastAsia="zh-TW"/>
        </w:rPr>
      </w:pPr>
      <w:r>
        <w:rPr>
          <w:lang w:val="en-US" w:eastAsia="zh-TW"/>
        </w:rPr>
        <w:t xml:space="preserve">In last meeting, one remaining issue is to derive scaling factor </w:t>
      </w:r>
      <w:proofErr w:type="spellStart"/>
      <w:r>
        <w:rPr>
          <w:lang w:val="en-US" w:eastAsia="zh-TW"/>
        </w:rPr>
        <w:t>Nfreq</w:t>
      </w:r>
      <w:proofErr w:type="spellEnd"/>
      <w:r>
        <w:rPr>
          <w:lang w:val="en-US" w:eastAsia="zh-TW"/>
        </w:rPr>
        <w:t xml:space="preserve"> in case a-1. In LTE inter-RAT NR measurement, </w:t>
      </w:r>
      <w:proofErr w:type="spellStart"/>
      <w:r>
        <w:rPr>
          <w:lang w:val="en-US" w:eastAsia="zh-TW"/>
        </w:rPr>
        <w:t>Nfreq</w:t>
      </w:r>
      <w:proofErr w:type="spellEnd"/>
      <w:r>
        <w:rPr>
          <w:lang w:val="en-US" w:eastAsia="zh-TW"/>
        </w:rPr>
        <w:t xml:space="preserve"> is introduced which equals the total number of </w:t>
      </w:r>
      <w:proofErr w:type="spellStart"/>
      <w:r>
        <w:rPr>
          <w:lang w:val="en-US" w:eastAsia="zh-TW"/>
        </w:rPr>
        <w:t>MOs.</w:t>
      </w:r>
      <w:proofErr w:type="spellEnd"/>
      <w:r>
        <w:rPr>
          <w:lang w:val="en-US" w:eastAsia="zh-TW"/>
        </w:rPr>
        <w:t xml:space="preserve"> </w:t>
      </w:r>
      <w:r w:rsidRPr="002236AB">
        <w:rPr>
          <w:lang w:val="en-US" w:eastAsia="zh-TW"/>
        </w:rPr>
        <w:t>Thus, we think the same principle shall be applied to inter-RAT NR measurement without gap</w:t>
      </w:r>
      <w:r>
        <w:rPr>
          <w:lang w:val="en-US" w:eastAsia="zh-TW"/>
        </w:rPr>
        <w:t>, but the number of MOs shall be outside gap</w:t>
      </w:r>
      <w:r w:rsidRPr="002236AB">
        <w:rPr>
          <w:lang w:val="en-US" w:eastAsia="zh-TW"/>
        </w:rPr>
        <w:t>.</w:t>
      </w:r>
      <w:r>
        <w:rPr>
          <w:lang w:val="en-US" w:eastAsia="zh-TW"/>
        </w:rPr>
        <w:t xml:space="preserve">  </w:t>
      </w:r>
    </w:p>
    <w:tbl>
      <w:tblPr>
        <w:tblStyle w:val="TableGrid"/>
        <w:tblW w:w="0" w:type="auto"/>
        <w:tblLook w:val="04A0" w:firstRow="1" w:lastRow="0" w:firstColumn="1" w:lastColumn="0" w:noHBand="0" w:noVBand="1"/>
      </w:tblPr>
      <w:tblGrid>
        <w:gridCol w:w="9629"/>
      </w:tblGrid>
      <w:tr w:rsidR="00D46DAF" w14:paraId="5F668D79" w14:textId="77777777" w:rsidTr="00A40F84">
        <w:tc>
          <w:tcPr>
            <w:tcW w:w="9629" w:type="dxa"/>
          </w:tcPr>
          <w:p w14:paraId="4AC58830" w14:textId="77777777" w:rsidR="00D46DAF" w:rsidRPr="009268B0" w:rsidRDefault="00D46DAF" w:rsidP="00A40F84">
            <w:pPr>
              <w:overflowPunct/>
              <w:autoSpaceDE/>
              <w:autoSpaceDN/>
              <w:adjustRightInd/>
              <w:spacing w:after="0"/>
              <w:textAlignment w:val="auto"/>
              <w:rPr>
                <w:lang w:eastAsia="zh-CN"/>
              </w:rPr>
            </w:pPr>
            <w:r w:rsidRPr="009268B0">
              <w:rPr>
                <w:b/>
                <w:bCs/>
                <w:u w:val="single"/>
                <w:lang w:eastAsia="zh-CN"/>
              </w:rPr>
              <w:t xml:space="preserve">Issue 2-2-3: Scaling factor for case a-1: </w:t>
            </w:r>
            <w:proofErr w:type="spellStart"/>
            <w:r w:rsidRPr="009268B0">
              <w:rPr>
                <w:b/>
                <w:bCs/>
                <w:u w:val="single"/>
                <w:lang w:eastAsia="zh-CN"/>
              </w:rPr>
              <w:t>Nfreq</w:t>
            </w:r>
            <w:proofErr w:type="spellEnd"/>
            <w:r w:rsidRPr="009268B0">
              <w:rPr>
                <w:b/>
                <w:bCs/>
                <w:u w:val="single"/>
                <w:lang w:eastAsia="zh-CN"/>
              </w:rPr>
              <w:t xml:space="preserve"> definition</w:t>
            </w:r>
          </w:p>
          <w:p w14:paraId="17066831"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b/>
                <w:bCs/>
                <w:i/>
                <w:iCs/>
                <w:lang w:eastAsia="zh-CN"/>
              </w:rPr>
              <w:t>Background</w:t>
            </w:r>
          </w:p>
          <w:p w14:paraId="6BD7CF9A"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 xml:space="preserve">The principles are different between NR MO outside gap and LTE inter-frequency without MG, where all inter-frequency MOs, regardless if they are measured with or without MG, are counted in the same </w:t>
            </w:r>
            <w:proofErr w:type="spellStart"/>
            <w:r w:rsidRPr="009268B0">
              <w:rPr>
                <w:lang w:eastAsia="zh-CN"/>
              </w:rPr>
              <w:t>Nfreq</w:t>
            </w:r>
            <w:proofErr w:type="spellEnd"/>
            <w:r w:rsidRPr="009268B0">
              <w:rPr>
                <w:lang w:eastAsia="zh-CN"/>
              </w:rPr>
              <w:t>.</w:t>
            </w:r>
          </w:p>
          <w:p w14:paraId="514442CD"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Proposals</w:t>
            </w:r>
          </w:p>
          <w:p w14:paraId="42C3960D"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Option 1: number of NR MOs that are measured outside MG (same principle as NR SA).</w:t>
            </w:r>
          </w:p>
          <w:p w14:paraId="646059EC" w14:textId="77777777" w:rsidR="00D46DAF" w:rsidRPr="009268B0" w:rsidRDefault="00D46DAF" w:rsidP="00D46DAF">
            <w:pPr>
              <w:numPr>
                <w:ilvl w:val="1"/>
                <w:numId w:val="13"/>
              </w:numPr>
              <w:overflowPunct/>
              <w:autoSpaceDE/>
              <w:autoSpaceDN/>
              <w:adjustRightInd/>
              <w:spacing w:after="0"/>
              <w:textAlignment w:val="center"/>
              <w:rPr>
                <w:lang w:eastAsia="zh-TW"/>
              </w:rPr>
            </w:pPr>
            <w:r w:rsidRPr="009268B0">
              <w:rPr>
                <w:lang w:eastAsia="zh-CN"/>
              </w:rPr>
              <w:t>Option 2: total number of LTE and NR MOs (same principle as LTE SA).</w:t>
            </w:r>
          </w:p>
        </w:tc>
      </w:tr>
    </w:tbl>
    <w:p w14:paraId="7C4E3385" w14:textId="05B72B92" w:rsidR="00D46DAF" w:rsidRDefault="00D46DAF" w:rsidP="00D46DAF">
      <w:pPr>
        <w:spacing w:before="120"/>
        <w:rPr>
          <w:lang w:val="en-US" w:eastAsia="zh-TW"/>
        </w:rPr>
      </w:pPr>
      <w:bookmarkStart w:id="26" w:name="_Ref16089610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38351C">
        <w:rPr>
          <w:b/>
          <w:bCs/>
          <w:i/>
          <w:iCs/>
          <w:noProof/>
        </w:rPr>
        <w:t>9</w:t>
      </w:r>
      <w:r w:rsidRPr="00F43A18">
        <w:rPr>
          <w:b/>
          <w:bCs/>
          <w:i/>
          <w:iCs/>
        </w:rPr>
        <w:fldChar w:fldCharType="end"/>
      </w:r>
      <w:r w:rsidRPr="00F43A18">
        <w:rPr>
          <w:b/>
          <w:bCs/>
          <w:i/>
          <w:iCs/>
        </w:rPr>
        <w:t>:</w:t>
      </w:r>
      <w:r>
        <w:rPr>
          <w:b/>
          <w:bCs/>
          <w:i/>
          <w:iCs/>
        </w:rPr>
        <w:t xml:space="preserve"> In case a-1,</w:t>
      </w:r>
      <w:r w:rsidRPr="00F43A18">
        <w:rPr>
          <w:b/>
          <w:bCs/>
          <w:i/>
          <w:iCs/>
        </w:rPr>
        <w:t xml:space="preserve"> </w:t>
      </w:r>
      <w:proofErr w:type="spellStart"/>
      <w:r w:rsidRPr="009268B0">
        <w:rPr>
          <w:b/>
          <w:bCs/>
          <w:i/>
          <w:iCs/>
        </w:rPr>
        <w:t>Nfreq</w:t>
      </w:r>
      <w:proofErr w:type="spellEnd"/>
      <w:r w:rsidRPr="008A6A1D">
        <w:rPr>
          <w:b/>
          <w:bCs/>
          <w:i/>
          <w:iCs/>
        </w:rPr>
        <w:t xml:space="preserve"> </w:t>
      </w:r>
      <w:r>
        <w:rPr>
          <w:b/>
          <w:bCs/>
          <w:i/>
          <w:iCs/>
        </w:rPr>
        <w:t xml:space="preserve">equals </w:t>
      </w:r>
      <w:r w:rsidRPr="008A6A1D">
        <w:rPr>
          <w:b/>
          <w:bCs/>
          <w:i/>
          <w:iCs/>
        </w:rPr>
        <w:t xml:space="preserve">the </w:t>
      </w:r>
      <w:r>
        <w:rPr>
          <w:b/>
          <w:bCs/>
          <w:i/>
          <w:iCs/>
        </w:rPr>
        <w:t xml:space="preserve">total </w:t>
      </w:r>
      <w:r w:rsidRPr="009268B0">
        <w:rPr>
          <w:b/>
          <w:bCs/>
          <w:i/>
          <w:iCs/>
        </w:rPr>
        <w:t xml:space="preserve">number of </w:t>
      </w:r>
      <w:r>
        <w:rPr>
          <w:b/>
          <w:bCs/>
          <w:i/>
          <w:iCs/>
        </w:rPr>
        <w:t xml:space="preserve">LTE and </w:t>
      </w:r>
      <w:r w:rsidRPr="009268B0">
        <w:rPr>
          <w:b/>
          <w:bCs/>
          <w:i/>
          <w:iCs/>
        </w:rPr>
        <w:t>NR MOs that are measured outside MG</w:t>
      </w:r>
      <w:r>
        <w:rPr>
          <w:b/>
          <w:bCs/>
          <w:i/>
          <w:iCs/>
        </w:rPr>
        <w:t>.</w:t>
      </w:r>
      <w:bookmarkEnd w:id="26"/>
      <w:r>
        <w:rPr>
          <w:b/>
          <w:bCs/>
          <w:i/>
          <w:iCs/>
        </w:rPr>
        <w:t xml:space="preserve"> </w:t>
      </w:r>
    </w:p>
    <w:p w14:paraId="109AEBE6" w14:textId="6E2E8237"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Pr="003B1425" w:rsidRDefault="00085372" w:rsidP="002D0085">
      <w:pPr>
        <w:jc w:val="both"/>
        <w:rPr>
          <w:rFonts w:eastAsia="PMingLiU"/>
          <w:color w:val="0D0D0D"/>
          <w:lang w:eastAsia="zh-TW"/>
        </w:rPr>
      </w:pPr>
      <w:r w:rsidRPr="003B1425">
        <w:rPr>
          <w:rFonts w:eastAsia="PMingLiU"/>
          <w:color w:val="0D0D0D"/>
          <w:lang w:eastAsia="zh-TW"/>
        </w:rPr>
        <w:t>In the contribution,</w:t>
      </w:r>
      <w:bookmarkEnd w:id="4"/>
      <w:bookmarkEnd w:id="5"/>
      <w:bookmarkEnd w:id="6"/>
      <w:bookmarkEnd w:id="7"/>
      <w:bookmarkEnd w:id="8"/>
      <w:bookmarkEnd w:id="9"/>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proofErr w:type="spellStart"/>
      <w:r w:rsidR="009E4E40" w:rsidRPr="003B1425">
        <w:rPr>
          <w:rFonts w:eastAsia="PMingLiU"/>
          <w:color w:val="0D0D0D"/>
          <w:lang w:eastAsia="zh-TW"/>
        </w:rPr>
        <w:t>NeedForGaps</w:t>
      </w:r>
      <w:proofErr w:type="spellEnd"/>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0D03F076" w14:textId="644E52CF" w:rsidR="00B87CBE"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_Ref130306878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38351C" w:rsidRPr="0038351C">
        <w:rPr>
          <w:b/>
          <w:bCs/>
          <w:i/>
          <w:iCs/>
        </w:rPr>
        <w:t xml:space="preserve">Observation </w:t>
      </w:r>
      <w:r w:rsidR="0038351C" w:rsidRPr="0038351C">
        <w:rPr>
          <w:b/>
          <w:bCs/>
          <w:i/>
          <w:iCs/>
          <w:noProof/>
        </w:rPr>
        <w:t>1</w:t>
      </w:r>
      <w:r w:rsidR="0038351C" w:rsidRPr="0038351C">
        <w:rPr>
          <w:b/>
          <w:bCs/>
          <w:i/>
          <w:iCs/>
        </w:rPr>
        <w:t xml:space="preserve">: In Rel-15, RAN4 had already solved the power consumption issue for short DRX measurement by introducing scaling factor </w:t>
      </w:r>
      <w:r w:rsidR="0038351C" w:rsidRPr="0038351C">
        <w:rPr>
          <w:b/>
          <w:i/>
          <w:iCs/>
        </w:rPr>
        <w:t>1.5.</w:t>
      </w:r>
      <w:r w:rsidRPr="00CC682C">
        <w:rPr>
          <w:rFonts w:eastAsiaTheme="minorEastAsia"/>
          <w:b/>
          <w:bCs/>
          <w:i/>
          <w:iCs/>
          <w:highlight w:val="yellow"/>
          <w:lang w:val="en-US" w:eastAsia="zh-TW"/>
        </w:rPr>
        <w:fldChar w:fldCharType="end"/>
      </w:r>
    </w:p>
    <w:p w14:paraId="30CD5CBF" w14:textId="05FB32BB"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lastRenderedPageBreak/>
        <w:fldChar w:fldCharType="begin"/>
      </w:r>
      <w:r>
        <w:rPr>
          <w:rFonts w:eastAsiaTheme="minorEastAsia"/>
          <w:b/>
          <w:bCs/>
          <w:i/>
          <w:iCs/>
          <w:highlight w:val="yellow"/>
          <w:lang w:val="en-US" w:eastAsia="zh-TW"/>
        </w:rPr>
        <w:instrText xml:space="preserve"> REF _Ref160892699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1771F9">
        <w:rPr>
          <w:b/>
          <w:bCs/>
          <w:i/>
          <w:iCs/>
        </w:rPr>
        <w:t xml:space="preserve">Proposal </w:t>
      </w:r>
      <w:r w:rsidR="0038351C">
        <w:rPr>
          <w:b/>
          <w:bCs/>
          <w:i/>
          <w:iCs/>
          <w:noProof/>
        </w:rPr>
        <w:t>1</w:t>
      </w:r>
      <w:r w:rsidR="0038351C" w:rsidRPr="001771F9">
        <w:rPr>
          <w:b/>
          <w:bCs/>
          <w:i/>
          <w:iCs/>
        </w:rPr>
        <w:t xml:space="preserve">: </w:t>
      </w:r>
      <w:r w:rsidR="0038351C">
        <w:rPr>
          <w:b/>
          <w:bCs/>
          <w:i/>
          <w:iCs/>
        </w:rPr>
        <w:t>W</w:t>
      </w:r>
      <w:r w:rsidR="0038351C" w:rsidRPr="00082695">
        <w:rPr>
          <w:b/>
          <w:bCs/>
          <w:i/>
          <w:iCs/>
        </w:rPr>
        <w:t>hen configured SMTC occasions are misalignment with DRX ON duration</w:t>
      </w:r>
      <w:r w:rsidR="0038351C">
        <w:rPr>
          <w:b/>
          <w:bCs/>
          <w:i/>
          <w:iCs/>
        </w:rPr>
        <w:t>,</w:t>
      </w:r>
      <w:r w:rsidR="0038351C" w:rsidRPr="00082695">
        <w:rPr>
          <w:b/>
          <w:bCs/>
          <w:i/>
          <w:iCs/>
        </w:rPr>
        <w:t xml:space="preserve"> no interruption is expected </w:t>
      </w:r>
      <w:r w:rsidR="0038351C">
        <w:rPr>
          <w:b/>
          <w:bCs/>
          <w:i/>
          <w:iCs/>
        </w:rPr>
        <w:t>during DRX ON duration except during the</w:t>
      </w:r>
      <w:r w:rsidR="0038351C" w:rsidRPr="0003252E">
        <w:rPr>
          <w:b/>
          <w:bCs/>
          <w:i/>
          <w:iCs/>
        </w:rPr>
        <w:t xml:space="preserve"> </w:t>
      </w:r>
      <w:r w:rsidR="0038351C" w:rsidRPr="00707972">
        <w:rPr>
          <w:b/>
          <w:bCs/>
          <w:i/>
          <w:iCs/>
        </w:rPr>
        <w:t xml:space="preserve">time extended due to </w:t>
      </w:r>
      <w:proofErr w:type="spellStart"/>
      <w:r w:rsidR="0038351C" w:rsidRPr="00707972">
        <w:rPr>
          <w:b/>
          <w:bCs/>
          <w:i/>
          <w:iCs/>
        </w:rPr>
        <w:t>drx-inactivityTimer</w:t>
      </w:r>
      <w:proofErr w:type="spellEnd"/>
      <w:r w:rsidR="0038351C">
        <w:rPr>
          <w:b/>
          <w:bCs/>
          <w:i/>
          <w:iCs/>
        </w:rPr>
        <w:t>.</w:t>
      </w:r>
      <w:r>
        <w:rPr>
          <w:rFonts w:eastAsiaTheme="minorEastAsia"/>
          <w:b/>
          <w:bCs/>
          <w:i/>
          <w:iCs/>
          <w:highlight w:val="yellow"/>
          <w:lang w:val="en-US" w:eastAsia="zh-TW"/>
        </w:rPr>
        <w:fldChar w:fldCharType="end"/>
      </w:r>
    </w:p>
    <w:p w14:paraId="0399EEF1" w14:textId="5619FCDB"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_Ref160892671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1771F9">
        <w:rPr>
          <w:b/>
          <w:bCs/>
          <w:i/>
          <w:iCs/>
        </w:rPr>
        <w:t xml:space="preserve">Proposal </w:t>
      </w:r>
      <w:r w:rsidR="0038351C">
        <w:rPr>
          <w:b/>
          <w:bCs/>
          <w:i/>
          <w:iCs/>
          <w:noProof/>
        </w:rPr>
        <w:t>2</w:t>
      </w:r>
      <w:r w:rsidR="0038351C" w:rsidRPr="001771F9">
        <w:rPr>
          <w:b/>
          <w:bCs/>
          <w:i/>
          <w:iCs/>
        </w:rPr>
        <w:t xml:space="preserve">: </w:t>
      </w:r>
      <w:r w:rsidR="0038351C" w:rsidRPr="0003252E">
        <w:rPr>
          <w:b/>
          <w:bCs/>
          <w:i/>
          <w:iCs/>
        </w:rPr>
        <w:t>When DRX cycle is larger than 320ms, no interruption is expected.</w:t>
      </w:r>
      <w:r>
        <w:rPr>
          <w:rFonts w:eastAsiaTheme="minorEastAsia"/>
          <w:b/>
          <w:bCs/>
          <w:i/>
          <w:iCs/>
          <w:highlight w:val="yellow"/>
          <w:lang w:val="en-US" w:eastAsia="zh-TW"/>
        </w:rPr>
        <w:fldChar w:fldCharType="end"/>
      </w:r>
    </w:p>
    <w:p w14:paraId="42D39B43" w14:textId="084511CD"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_Ref160892674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1771F9">
        <w:rPr>
          <w:b/>
          <w:bCs/>
          <w:i/>
          <w:iCs/>
        </w:rPr>
        <w:t xml:space="preserve">Proposal </w:t>
      </w:r>
      <w:r w:rsidR="0038351C">
        <w:rPr>
          <w:b/>
          <w:bCs/>
          <w:i/>
          <w:iCs/>
          <w:noProof/>
        </w:rPr>
        <w:t>3</w:t>
      </w:r>
      <w:r w:rsidR="0038351C" w:rsidRPr="001771F9">
        <w:rPr>
          <w:b/>
          <w:bCs/>
          <w:i/>
          <w:iCs/>
        </w:rPr>
        <w:t xml:space="preserve">: </w:t>
      </w:r>
      <w:r w:rsidR="0038351C">
        <w:rPr>
          <w:b/>
          <w:bCs/>
          <w:i/>
          <w:iCs/>
        </w:rPr>
        <w:t>W</w:t>
      </w:r>
      <w:r w:rsidR="0038351C" w:rsidRPr="00082695">
        <w:rPr>
          <w:b/>
          <w:bCs/>
          <w:i/>
          <w:iCs/>
        </w:rPr>
        <w:t>hen configured SMTC occasions are align</w:t>
      </w:r>
      <w:r w:rsidR="0038351C">
        <w:rPr>
          <w:b/>
          <w:bCs/>
          <w:i/>
          <w:iCs/>
        </w:rPr>
        <w:t>ed</w:t>
      </w:r>
      <w:r w:rsidR="0038351C" w:rsidRPr="00082695">
        <w:rPr>
          <w:b/>
          <w:bCs/>
          <w:i/>
          <w:iCs/>
        </w:rPr>
        <w:t xml:space="preserve"> with DRX ON duration</w:t>
      </w:r>
      <w:r w:rsidR="0038351C">
        <w:rPr>
          <w:b/>
          <w:bCs/>
          <w:i/>
          <w:iCs/>
        </w:rPr>
        <w:t xml:space="preserve"> and</w:t>
      </w:r>
      <w:r w:rsidR="0038351C" w:rsidRPr="00082695">
        <w:rPr>
          <w:b/>
          <w:bCs/>
          <w:i/>
          <w:iCs/>
        </w:rPr>
        <w:t xml:space="preserve"> DRX cycle is equal or smaller than 320ms, </w:t>
      </w:r>
      <w:r w:rsidR="0038351C" w:rsidRPr="003611F1">
        <w:rPr>
          <w:b/>
          <w:bCs/>
          <w:i/>
          <w:iCs/>
          <w:lang w:eastAsia="zh-CN"/>
        </w:rPr>
        <w:t>i</w:t>
      </w:r>
      <w:r w:rsidR="0038351C" w:rsidRPr="004822FE">
        <w:rPr>
          <w:b/>
          <w:bCs/>
          <w:i/>
          <w:iCs/>
          <w:lang w:eastAsia="zh-CN"/>
        </w:rPr>
        <w:t xml:space="preserve">nterruption is allowed and it is according to </w:t>
      </w:r>
      <w:proofErr w:type="spellStart"/>
      <w:r w:rsidR="0038351C" w:rsidRPr="003611F1">
        <w:rPr>
          <w:b/>
          <w:bCs/>
          <w:i/>
          <w:iCs/>
        </w:rPr>
        <w:t>T</w:t>
      </w:r>
      <w:r w:rsidR="0038351C" w:rsidRPr="003611F1">
        <w:rPr>
          <w:b/>
          <w:bCs/>
          <w:i/>
          <w:iCs/>
          <w:vertAlign w:val="subscript"/>
        </w:rPr>
        <w:t>cycle,i</w:t>
      </w:r>
      <w:proofErr w:type="spellEnd"/>
      <w:r w:rsidR="0038351C" w:rsidRPr="003611F1">
        <w:rPr>
          <w:b/>
          <w:bCs/>
          <w:i/>
          <w:iCs/>
          <w:vertAlign w:val="subscript"/>
        </w:rPr>
        <w:t xml:space="preserve"> </w:t>
      </w:r>
      <w:r w:rsidR="0038351C" w:rsidRPr="003611F1">
        <w:rPr>
          <w:b/>
          <w:bCs/>
          <w:i/>
          <w:iCs/>
        </w:rPr>
        <w:t>=  1.5*max(80ms, SMTC, DRX cycle) x CSSF</w:t>
      </w:r>
      <w:r w:rsidR="0038351C">
        <w:rPr>
          <w:b/>
          <w:bCs/>
          <w:i/>
          <w:iCs/>
        </w:rPr>
        <w:t>.</w:t>
      </w:r>
      <w:r>
        <w:rPr>
          <w:rFonts w:eastAsiaTheme="minorEastAsia"/>
          <w:b/>
          <w:bCs/>
          <w:i/>
          <w:iCs/>
          <w:highlight w:val="yellow"/>
          <w:lang w:val="en-US" w:eastAsia="zh-TW"/>
        </w:rPr>
        <w:fldChar w:fldCharType="end"/>
      </w:r>
    </w:p>
    <w:p w14:paraId="2CBB9687" w14:textId="0F187EC6"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_Ref148772082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F43A18">
        <w:rPr>
          <w:b/>
          <w:bCs/>
          <w:i/>
          <w:iCs/>
        </w:rPr>
        <w:t xml:space="preserve">Proposal </w:t>
      </w:r>
      <w:r w:rsidR="0038351C">
        <w:rPr>
          <w:b/>
          <w:bCs/>
          <w:i/>
          <w:iCs/>
          <w:noProof/>
        </w:rPr>
        <w:t>4</w:t>
      </w:r>
      <w:r w:rsidR="0038351C" w:rsidRPr="00F43A18">
        <w:rPr>
          <w:b/>
          <w:bCs/>
          <w:i/>
          <w:iCs/>
        </w:rPr>
        <w:t xml:space="preserve">: </w:t>
      </w:r>
      <w:r w:rsidR="0038351C">
        <w:rPr>
          <w:b/>
          <w:bCs/>
          <w:i/>
          <w:iCs/>
        </w:rPr>
        <w:t xml:space="preserve">The </w:t>
      </w:r>
      <w:r w:rsidR="0038351C" w:rsidRPr="00F43A18">
        <w:rPr>
          <w:b/>
          <w:bCs/>
          <w:i/>
          <w:iCs/>
        </w:rPr>
        <w:t xml:space="preserve">scheduling restriction </w:t>
      </w:r>
      <w:r w:rsidR="0038351C">
        <w:rPr>
          <w:b/>
          <w:bCs/>
          <w:i/>
          <w:iCs/>
        </w:rPr>
        <w:t xml:space="preserve">shall be defined </w:t>
      </w:r>
      <w:r w:rsidR="0038351C">
        <w:rPr>
          <w:b/>
          <w:bCs/>
          <w:i/>
          <w:iCs/>
        </w:rPr>
        <w:t xml:space="preserve">when there is </w:t>
      </w:r>
      <w:r w:rsidR="0038351C">
        <w:rPr>
          <w:b/>
          <w:bCs/>
          <w:i/>
          <w:iCs/>
        </w:rPr>
        <w:t xml:space="preserve">with mix-numerology between serving cell and target MO. It </w:t>
      </w:r>
      <w:r w:rsidR="0038351C">
        <w:rPr>
          <w:b/>
          <w:bCs/>
          <w:i/>
          <w:iCs/>
        </w:rPr>
        <w:t xml:space="preserve">shall </w:t>
      </w:r>
      <w:r w:rsidR="0038351C">
        <w:rPr>
          <w:b/>
          <w:bCs/>
          <w:i/>
          <w:iCs/>
        </w:rPr>
        <w:t>be applied to the whole EMW if UE doesn’t support mix-numerology between LTE measurement and NR data reception.</w:t>
      </w:r>
      <w:r>
        <w:rPr>
          <w:rFonts w:eastAsiaTheme="minorEastAsia"/>
          <w:b/>
          <w:bCs/>
          <w:i/>
          <w:iCs/>
          <w:highlight w:val="yellow"/>
          <w:lang w:val="en-US" w:eastAsia="zh-TW"/>
        </w:rPr>
        <w:fldChar w:fldCharType="end"/>
      </w:r>
    </w:p>
    <w:p w14:paraId="797039CE" w14:textId="7790BE0E"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_Ref160896094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F43A18">
        <w:rPr>
          <w:b/>
          <w:bCs/>
          <w:i/>
          <w:iCs/>
        </w:rPr>
        <w:t xml:space="preserve">Proposal </w:t>
      </w:r>
      <w:r w:rsidR="0038351C">
        <w:rPr>
          <w:b/>
          <w:bCs/>
          <w:i/>
          <w:iCs/>
          <w:noProof/>
        </w:rPr>
        <w:t>5</w:t>
      </w:r>
      <w:r w:rsidR="0038351C" w:rsidRPr="00F43A18">
        <w:rPr>
          <w:b/>
          <w:bCs/>
          <w:i/>
          <w:iCs/>
        </w:rPr>
        <w:t>:</w:t>
      </w:r>
      <w:r w:rsidR="0038351C">
        <w:rPr>
          <w:b/>
          <w:bCs/>
          <w:i/>
          <w:iCs/>
        </w:rPr>
        <w:t xml:space="preserve"> For case b-1 and b-2, UE shall always report EMW patterns regardless of whether no scheduling restriction is expected due to mix-numerology.</w:t>
      </w:r>
      <w:r>
        <w:rPr>
          <w:rFonts w:eastAsiaTheme="minorEastAsia"/>
          <w:b/>
          <w:bCs/>
          <w:i/>
          <w:iCs/>
          <w:highlight w:val="yellow"/>
          <w:lang w:val="en-US" w:eastAsia="zh-TW"/>
        </w:rPr>
        <w:fldChar w:fldCharType="end"/>
      </w:r>
    </w:p>
    <w:p w14:paraId="40C62AFC" w14:textId="12737E6F" w:rsidR="0038351C" w:rsidRDefault="007B3587" w:rsidP="0038351C">
      <w:pPr>
        <w:spacing w:before="120"/>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_Ref155777588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F43A18">
        <w:rPr>
          <w:b/>
          <w:bCs/>
          <w:i/>
          <w:iCs/>
        </w:rPr>
        <w:t xml:space="preserve">Proposal </w:t>
      </w:r>
      <w:r w:rsidR="0038351C">
        <w:rPr>
          <w:b/>
          <w:bCs/>
          <w:i/>
          <w:iCs/>
          <w:noProof/>
        </w:rPr>
        <w:t>6</w:t>
      </w:r>
      <w:r w:rsidR="0038351C" w:rsidRPr="00F43A18">
        <w:rPr>
          <w:b/>
          <w:bCs/>
          <w:i/>
          <w:iCs/>
        </w:rPr>
        <w:t xml:space="preserve">: </w:t>
      </w:r>
      <w:r w:rsidR="0038351C">
        <w:rPr>
          <w:b/>
          <w:bCs/>
          <w:i/>
          <w:iCs/>
        </w:rPr>
        <w:t xml:space="preserve">RAN4 to update the legacy agreements as: </w:t>
      </w:r>
      <w:r w:rsidR="0038351C" w:rsidRPr="003D1D10">
        <w:rPr>
          <w:b/>
          <w:bCs/>
          <w:i/>
          <w:iCs/>
          <w:color w:val="0070C0"/>
        </w:rPr>
        <w:t xml:space="preserve">after considering EMW </w:t>
      </w:r>
      <w:r w:rsidR="0038351C">
        <w:rPr>
          <w:b/>
          <w:bCs/>
          <w:i/>
          <w:iCs/>
          <w:color w:val="0070C0"/>
        </w:rPr>
        <w:t xml:space="preserve">dropping rule if EMW is </w:t>
      </w:r>
      <w:r w:rsidR="0038351C" w:rsidRPr="003D1D10">
        <w:rPr>
          <w:b/>
          <w:bCs/>
          <w:i/>
          <w:iCs/>
          <w:color w:val="0070C0"/>
        </w:rPr>
        <w:t xml:space="preserve">colliding with SMTC/SSB/CSI-RS, </w:t>
      </w:r>
      <w:r w:rsidR="0038351C" w:rsidRPr="003D1D10">
        <w:rPr>
          <w:b/>
          <w:bCs/>
          <w:i/>
          <w:iCs/>
        </w:rPr>
        <w:t xml:space="preserve">when the </w:t>
      </w:r>
      <w:r w:rsidR="0038351C" w:rsidRPr="003D1D10">
        <w:rPr>
          <w:b/>
          <w:bCs/>
          <w:i/>
          <w:iCs/>
          <w:color w:val="0070C0"/>
        </w:rPr>
        <w:t>remaining</w:t>
      </w:r>
      <w:r w:rsidR="0038351C" w:rsidRPr="003D1D10">
        <w:rPr>
          <w:b/>
          <w:bCs/>
          <w:i/>
          <w:iCs/>
        </w:rPr>
        <w:t xml:space="preserve"> EMW is fully overlapping with MG, the inter-RAT </w:t>
      </w:r>
      <w:proofErr w:type="spellStart"/>
      <w:r w:rsidR="0038351C" w:rsidRPr="003D1D10">
        <w:rPr>
          <w:b/>
          <w:bCs/>
          <w:i/>
          <w:iCs/>
        </w:rPr>
        <w:t>meas</w:t>
      </w:r>
      <w:proofErr w:type="spellEnd"/>
      <w:r w:rsidR="0038351C" w:rsidRPr="003D1D10">
        <w:rPr>
          <w:b/>
          <w:bCs/>
          <w:i/>
          <w:iCs/>
        </w:rPr>
        <w:t xml:space="preserve"> will be performed within MG.</w:t>
      </w:r>
      <w:r>
        <w:rPr>
          <w:rFonts w:eastAsiaTheme="minorEastAsia"/>
          <w:b/>
          <w:bCs/>
          <w:i/>
          <w:iCs/>
          <w:highlight w:val="yellow"/>
          <w:lang w:val="en-US" w:eastAsia="zh-TW"/>
        </w:rPr>
        <w:fldChar w:fldCharType="end"/>
      </w: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_Ref160906420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p>
    <w:p w14:paraId="644E7AEA" w14:textId="7CFB7AEE" w:rsidR="007B3587" w:rsidRDefault="0038351C" w:rsidP="00BF133D">
      <w:pPr>
        <w:spacing w:before="120"/>
        <w:rPr>
          <w:rFonts w:eastAsiaTheme="minorEastAsia"/>
          <w:b/>
          <w:bCs/>
          <w:i/>
          <w:iCs/>
          <w:highlight w:val="yellow"/>
          <w:lang w:val="en-US" w:eastAsia="zh-TW"/>
        </w:rPr>
      </w:pPr>
      <w:r w:rsidRPr="00F43A18">
        <w:rPr>
          <w:b/>
          <w:bCs/>
          <w:i/>
          <w:iCs/>
        </w:rPr>
        <w:t xml:space="preserve">Proposal </w:t>
      </w:r>
      <w:r>
        <w:rPr>
          <w:b/>
          <w:bCs/>
          <w:i/>
          <w:iCs/>
          <w:noProof/>
        </w:rPr>
        <w:t>7</w:t>
      </w:r>
      <w:r w:rsidRPr="00F43A18">
        <w:rPr>
          <w:b/>
          <w:bCs/>
          <w:i/>
          <w:iCs/>
        </w:rPr>
        <w:t>:</w:t>
      </w:r>
      <w:r>
        <w:rPr>
          <w:b/>
          <w:bCs/>
          <w:i/>
          <w:iCs/>
        </w:rPr>
        <w:t xml:space="preserve"> When EMW is fully overlapping with MG, UE performs measurement following legacy gap-based requirement.</w:t>
      </w:r>
      <w:r w:rsidR="007B3587">
        <w:rPr>
          <w:rFonts w:eastAsiaTheme="minorEastAsia"/>
          <w:b/>
          <w:bCs/>
          <w:i/>
          <w:iCs/>
          <w:highlight w:val="yellow"/>
          <w:lang w:val="en-US" w:eastAsia="zh-TW"/>
        </w:rPr>
        <w:fldChar w:fldCharType="end"/>
      </w:r>
    </w:p>
    <w:p w14:paraId="538C15BB" w14:textId="629540E1"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_Ref160904709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F43A18">
        <w:rPr>
          <w:b/>
          <w:bCs/>
          <w:i/>
          <w:iCs/>
        </w:rPr>
        <w:t xml:space="preserve">Proposal </w:t>
      </w:r>
      <w:r w:rsidR="0038351C">
        <w:rPr>
          <w:b/>
          <w:bCs/>
          <w:i/>
          <w:iCs/>
          <w:noProof/>
        </w:rPr>
        <w:t>8</w:t>
      </w:r>
      <w:r w:rsidR="0038351C" w:rsidRPr="00F43A18">
        <w:rPr>
          <w:b/>
          <w:bCs/>
          <w:i/>
          <w:iCs/>
        </w:rPr>
        <w:t>:</w:t>
      </w:r>
      <w:r w:rsidR="0038351C">
        <w:rPr>
          <w:b/>
          <w:bCs/>
          <w:i/>
          <w:iCs/>
        </w:rPr>
        <w:t xml:space="preserve"> RAN4 to agree the following notes for EMW Tinter1.</w:t>
      </w:r>
      <w:r>
        <w:rPr>
          <w:rFonts w:eastAsiaTheme="minorEastAsia"/>
          <w:b/>
          <w:bCs/>
          <w:i/>
          <w:iCs/>
          <w:highlight w:val="yellow"/>
          <w:lang w:val="en-US" w:eastAsia="zh-TW"/>
        </w:rPr>
        <w:fldChar w:fldCharType="end"/>
      </w:r>
    </w:p>
    <w:p w14:paraId="0DA31CF8" w14:textId="77777777" w:rsidR="00547A1D" w:rsidRPr="002236AB" w:rsidRDefault="00547A1D" w:rsidP="00547A1D">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3133D263" w14:textId="029FD331" w:rsidR="007B3587" w:rsidRPr="00CC682C"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_Ref160896107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38351C" w:rsidRPr="00F43A18">
        <w:rPr>
          <w:b/>
          <w:bCs/>
          <w:i/>
          <w:iCs/>
        </w:rPr>
        <w:t xml:space="preserve">Proposal </w:t>
      </w:r>
      <w:r w:rsidR="0038351C">
        <w:rPr>
          <w:b/>
          <w:bCs/>
          <w:i/>
          <w:iCs/>
          <w:noProof/>
        </w:rPr>
        <w:t>9</w:t>
      </w:r>
      <w:r w:rsidR="0038351C" w:rsidRPr="00F43A18">
        <w:rPr>
          <w:b/>
          <w:bCs/>
          <w:i/>
          <w:iCs/>
        </w:rPr>
        <w:t>:</w:t>
      </w:r>
      <w:r w:rsidR="0038351C">
        <w:rPr>
          <w:b/>
          <w:bCs/>
          <w:i/>
          <w:iCs/>
        </w:rPr>
        <w:t xml:space="preserve"> In case a-1,</w:t>
      </w:r>
      <w:r w:rsidR="0038351C" w:rsidRPr="00F43A18">
        <w:rPr>
          <w:b/>
          <w:bCs/>
          <w:i/>
          <w:iCs/>
        </w:rPr>
        <w:t xml:space="preserve"> </w:t>
      </w:r>
      <w:proofErr w:type="spellStart"/>
      <w:r w:rsidR="0038351C" w:rsidRPr="009268B0">
        <w:rPr>
          <w:b/>
          <w:bCs/>
          <w:i/>
          <w:iCs/>
        </w:rPr>
        <w:t>Nfreq</w:t>
      </w:r>
      <w:proofErr w:type="spellEnd"/>
      <w:r w:rsidR="0038351C" w:rsidRPr="008A6A1D">
        <w:rPr>
          <w:b/>
          <w:bCs/>
          <w:i/>
          <w:iCs/>
        </w:rPr>
        <w:t xml:space="preserve"> </w:t>
      </w:r>
      <w:r w:rsidR="0038351C">
        <w:rPr>
          <w:b/>
          <w:bCs/>
          <w:i/>
          <w:iCs/>
        </w:rPr>
        <w:t xml:space="preserve">equals </w:t>
      </w:r>
      <w:r w:rsidR="0038351C" w:rsidRPr="008A6A1D">
        <w:rPr>
          <w:b/>
          <w:bCs/>
          <w:i/>
          <w:iCs/>
        </w:rPr>
        <w:t xml:space="preserve">the </w:t>
      </w:r>
      <w:r w:rsidR="0038351C">
        <w:rPr>
          <w:b/>
          <w:bCs/>
          <w:i/>
          <w:iCs/>
        </w:rPr>
        <w:t xml:space="preserve">total </w:t>
      </w:r>
      <w:r w:rsidR="0038351C" w:rsidRPr="009268B0">
        <w:rPr>
          <w:b/>
          <w:bCs/>
          <w:i/>
          <w:iCs/>
        </w:rPr>
        <w:t xml:space="preserve">number of </w:t>
      </w:r>
      <w:r w:rsidR="0038351C">
        <w:rPr>
          <w:b/>
          <w:bCs/>
          <w:i/>
          <w:iCs/>
        </w:rPr>
        <w:t xml:space="preserve">LTE and </w:t>
      </w:r>
      <w:r w:rsidR="0038351C" w:rsidRPr="009268B0">
        <w:rPr>
          <w:b/>
          <w:bCs/>
          <w:i/>
          <w:iCs/>
        </w:rPr>
        <w:t>NR MOs that are measured outside MG</w:t>
      </w:r>
      <w:r w:rsidR="0038351C">
        <w:rPr>
          <w:b/>
          <w:bCs/>
          <w:i/>
          <w:iCs/>
        </w:rPr>
        <w:t>.</w:t>
      </w:r>
      <w:r>
        <w:rPr>
          <w:rFonts w:eastAsiaTheme="minorEastAsia"/>
          <w:b/>
          <w:bCs/>
          <w:i/>
          <w:iCs/>
          <w:highlight w:val="yellow"/>
          <w:lang w:val="en-US"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109AEC01" w14:textId="585B8D6B" w:rsidR="00A24CAB" w:rsidRPr="001771F9" w:rsidRDefault="00405649" w:rsidP="005F6B17">
      <w:pPr>
        <w:numPr>
          <w:ilvl w:val="0"/>
          <w:numId w:val="2"/>
        </w:numPr>
        <w:overflowPunct/>
        <w:autoSpaceDE/>
        <w:autoSpaceDN/>
        <w:adjustRightInd/>
        <w:spacing w:beforeLines="50" w:before="120" w:afterLines="50" w:after="120"/>
        <w:jc w:val="both"/>
        <w:textAlignment w:val="auto"/>
        <w:rPr>
          <w:lang w:eastAsia="zh-TW"/>
        </w:rPr>
      </w:pPr>
      <w:bookmarkStart w:id="27" w:name="_Ref110189911"/>
      <w:bookmarkStart w:id="28" w:name="_Ref71129038"/>
      <w:bookmarkStart w:id="29" w:name="_Hlk51315259"/>
      <w:r w:rsidRPr="004E4071">
        <w:rPr>
          <w:rFonts w:eastAsia="SimSun"/>
          <w:lang w:eastAsia="zh-CN"/>
        </w:rPr>
        <w:t>R4-2</w:t>
      </w:r>
      <w:r w:rsidR="00C7138A">
        <w:rPr>
          <w:rFonts w:eastAsia="SimSun"/>
          <w:lang w:eastAsia="zh-CN"/>
        </w:rPr>
        <w:t>403543</w:t>
      </w:r>
      <w:r w:rsidRPr="004E4071">
        <w:rPr>
          <w:rFonts w:eastAsia="SimSun"/>
          <w:lang w:eastAsia="zh-CN"/>
        </w:rPr>
        <w:t xml:space="preserve">, “WF on NR_MG_enh2_part2”, </w:t>
      </w:r>
      <w:bookmarkEnd w:id="27"/>
      <w:r w:rsidRPr="004E4071">
        <w:rPr>
          <w:rFonts w:eastAsia="SimSun"/>
          <w:lang w:eastAsia="zh-CN"/>
        </w:rPr>
        <w:t>Intel</w:t>
      </w:r>
      <w:bookmarkEnd w:id="28"/>
      <w:bookmarkEnd w:id="29"/>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E525" w14:textId="77777777" w:rsidR="00C77C2C" w:rsidRDefault="00C77C2C" w:rsidP="008B46F2">
      <w:pPr>
        <w:spacing w:after="0"/>
      </w:pPr>
      <w:r>
        <w:separator/>
      </w:r>
    </w:p>
  </w:endnote>
  <w:endnote w:type="continuationSeparator" w:id="0">
    <w:p w14:paraId="311A7E6A" w14:textId="77777777" w:rsidR="00C77C2C" w:rsidRDefault="00C77C2C" w:rsidP="008B46F2">
      <w:pPr>
        <w:spacing w:after="0"/>
      </w:pPr>
      <w:r>
        <w:continuationSeparator/>
      </w:r>
    </w:p>
  </w:endnote>
  <w:endnote w:type="continuationNotice" w:id="1">
    <w:p w14:paraId="52C795BC" w14:textId="77777777" w:rsidR="00C77C2C" w:rsidRDefault="00C77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3C4E" w14:textId="77777777" w:rsidR="00C77C2C" w:rsidRDefault="00C77C2C" w:rsidP="008B46F2">
      <w:pPr>
        <w:spacing w:after="0"/>
      </w:pPr>
      <w:r>
        <w:separator/>
      </w:r>
    </w:p>
  </w:footnote>
  <w:footnote w:type="continuationSeparator" w:id="0">
    <w:p w14:paraId="59F1F046" w14:textId="77777777" w:rsidR="00C77C2C" w:rsidRDefault="00C77C2C" w:rsidP="008B46F2">
      <w:pPr>
        <w:spacing w:after="0"/>
      </w:pPr>
      <w:r>
        <w:continuationSeparator/>
      </w:r>
    </w:p>
  </w:footnote>
  <w:footnote w:type="continuationNotice" w:id="1">
    <w:p w14:paraId="383F211E" w14:textId="77777777" w:rsidR="00C77C2C" w:rsidRDefault="00C77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C0261B0"/>
    <w:multiLevelType w:val="multilevel"/>
    <w:tmpl w:val="D298A33E"/>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 w15:restartNumberingAfterBreak="0">
    <w:nsid w:val="0C6E125A"/>
    <w:multiLevelType w:val="hybridMultilevel"/>
    <w:tmpl w:val="8CAC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D5672C"/>
    <w:multiLevelType w:val="multilevel"/>
    <w:tmpl w:val="AA8679B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3FA30935"/>
    <w:multiLevelType w:val="multilevel"/>
    <w:tmpl w:val="C7D6D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308EC"/>
    <w:multiLevelType w:val="multilevel"/>
    <w:tmpl w:val="CA3AA98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68662B"/>
    <w:multiLevelType w:val="multilevel"/>
    <w:tmpl w:val="9D0C6838"/>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start w:val="1"/>
      <w:numFmt w:val="bullet"/>
      <w:lvlText w:val=""/>
      <w:lvlJc w:val="left"/>
      <w:pPr>
        <w:tabs>
          <w:tab w:val="num" w:pos="2340"/>
        </w:tabs>
        <w:ind w:left="2340" w:hanging="360"/>
      </w:pPr>
      <w:rPr>
        <w:rFonts w:ascii="Symbol" w:hAnsi="Symbol" w:hint="default"/>
        <w:sz w:val="20"/>
      </w:rPr>
    </w:lvl>
    <w:lvl w:ilvl="3">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67AB493E"/>
    <w:multiLevelType w:val="multilevel"/>
    <w:tmpl w:val="464C478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2" w15:restartNumberingAfterBreak="0">
    <w:nsid w:val="785C372A"/>
    <w:multiLevelType w:val="multilevel"/>
    <w:tmpl w:val="FB688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F023A2"/>
    <w:multiLevelType w:val="multilevel"/>
    <w:tmpl w:val="79CE54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0"/>
  </w:num>
  <w:num w:numId="2" w16cid:durableId="13770042">
    <w:abstractNumId w:val="6"/>
  </w:num>
  <w:num w:numId="3" w16cid:durableId="790590113">
    <w:abstractNumId w:val="8"/>
  </w:num>
  <w:num w:numId="4" w16cid:durableId="1536573785">
    <w:abstractNumId w:val="9"/>
  </w:num>
  <w:num w:numId="5" w16cid:durableId="65685287">
    <w:abstractNumId w:val="3"/>
  </w:num>
  <w:num w:numId="6" w16cid:durableId="1426725465">
    <w:abstractNumId w:val="13"/>
  </w:num>
  <w:num w:numId="7" w16cid:durableId="1941255585">
    <w:abstractNumId w:val="10"/>
  </w:num>
  <w:num w:numId="8" w16cid:durableId="1693191130">
    <w:abstractNumId w:val="7"/>
  </w:num>
  <w:num w:numId="9" w16cid:durableId="1848137137">
    <w:abstractNumId w:val="4"/>
  </w:num>
  <w:num w:numId="10" w16cid:durableId="484202550">
    <w:abstractNumId w:val="12"/>
  </w:num>
  <w:num w:numId="11" w16cid:durableId="1728458505">
    <w:abstractNumId w:val="1"/>
  </w:num>
  <w:num w:numId="12" w16cid:durableId="366486433">
    <w:abstractNumId w:val="2"/>
  </w:num>
  <w:num w:numId="13" w16cid:durableId="306663200">
    <w:abstractNumId w:val="5"/>
  </w:num>
  <w:num w:numId="14" w16cid:durableId="1230843691">
    <w:abstractNumId w:val="14"/>
  </w:num>
  <w:num w:numId="15" w16cid:durableId="93509270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5FBC"/>
    <w:rsid w:val="00006558"/>
    <w:rsid w:val="00007202"/>
    <w:rsid w:val="000075C8"/>
    <w:rsid w:val="0001071F"/>
    <w:rsid w:val="000107CA"/>
    <w:rsid w:val="00010845"/>
    <w:rsid w:val="000109B7"/>
    <w:rsid w:val="0001194F"/>
    <w:rsid w:val="00011DCA"/>
    <w:rsid w:val="00011E50"/>
    <w:rsid w:val="000124A6"/>
    <w:rsid w:val="0001259B"/>
    <w:rsid w:val="000131AD"/>
    <w:rsid w:val="00013455"/>
    <w:rsid w:val="000137E1"/>
    <w:rsid w:val="00013AE9"/>
    <w:rsid w:val="00014403"/>
    <w:rsid w:val="00014604"/>
    <w:rsid w:val="000146C5"/>
    <w:rsid w:val="000151FF"/>
    <w:rsid w:val="00015459"/>
    <w:rsid w:val="000155B9"/>
    <w:rsid w:val="0001583A"/>
    <w:rsid w:val="00016009"/>
    <w:rsid w:val="00017379"/>
    <w:rsid w:val="00017C38"/>
    <w:rsid w:val="000200EB"/>
    <w:rsid w:val="00020BF9"/>
    <w:rsid w:val="00021154"/>
    <w:rsid w:val="000219F7"/>
    <w:rsid w:val="00021A2C"/>
    <w:rsid w:val="00021E93"/>
    <w:rsid w:val="0002244D"/>
    <w:rsid w:val="000227C7"/>
    <w:rsid w:val="0002317C"/>
    <w:rsid w:val="000234CD"/>
    <w:rsid w:val="00024322"/>
    <w:rsid w:val="00025958"/>
    <w:rsid w:val="00025A82"/>
    <w:rsid w:val="00026434"/>
    <w:rsid w:val="0002728A"/>
    <w:rsid w:val="00027F69"/>
    <w:rsid w:val="00030D0D"/>
    <w:rsid w:val="00030F6C"/>
    <w:rsid w:val="000312E0"/>
    <w:rsid w:val="000315A9"/>
    <w:rsid w:val="00031B9F"/>
    <w:rsid w:val="0003252E"/>
    <w:rsid w:val="000338D5"/>
    <w:rsid w:val="00033ABF"/>
    <w:rsid w:val="00033C2F"/>
    <w:rsid w:val="000342A4"/>
    <w:rsid w:val="000344DB"/>
    <w:rsid w:val="00035092"/>
    <w:rsid w:val="00036247"/>
    <w:rsid w:val="00037E95"/>
    <w:rsid w:val="0004043A"/>
    <w:rsid w:val="0004055E"/>
    <w:rsid w:val="00040AE5"/>
    <w:rsid w:val="00040B60"/>
    <w:rsid w:val="0004147B"/>
    <w:rsid w:val="00042DB9"/>
    <w:rsid w:val="00043360"/>
    <w:rsid w:val="00043447"/>
    <w:rsid w:val="00044609"/>
    <w:rsid w:val="00045178"/>
    <w:rsid w:val="0004581B"/>
    <w:rsid w:val="00045BBB"/>
    <w:rsid w:val="00046B11"/>
    <w:rsid w:val="000503C2"/>
    <w:rsid w:val="00050F4F"/>
    <w:rsid w:val="00051248"/>
    <w:rsid w:val="00052C73"/>
    <w:rsid w:val="00053C66"/>
    <w:rsid w:val="00054205"/>
    <w:rsid w:val="00054696"/>
    <w:rsid w:val="00054B7C"/>
    <w:rsid w:val="000550E4"/>
    <w:rsid w:val="000551C1"/>
    <w:rsid w:val="000553EB"/>
    <w:rsid w:val="00055B1C"/>
    <w:rsid w:val="00057678"/>
    <w:rsid w:val="00057955"/>
    <w:rsid w:val="000613BC"/>
    <w:rsid w:val="000615BE"/>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3B1"/>
    <w:rsid w:val="00072AC4"/>
    <w:rsid w:val="00072F7D"/>
    <w:rsid w:val="00073559"/>
    <w:rsid w:val="00073847"/>
    <w:rsid w:val="0007461A"/>
    <w:rsid w:val="00074980"/>
    <w:rsid w:val="00075720"/>
    <w:rsid w:val="00075BFA"/>
    <w:rsid w:val="00076720"/>
    <w:rsid w:val="00076DD8"/>
    <w:rsid w:val="00076F85"/>
    <w:rsid w:val="00080386"/>
    <w:rsid w:val="0008079B"/>
    <w:rsid w:val="0008096A"/>
    <w:rsid w:val="000812A1"/>
    <w:rsid w:val="000814B8"/>
    <w:rsid w:val="00081F4D"/>
    <w:rsid w:val="00082695"/>
    <w:rsid w:val="00085372"/>
    <w:rsid w:val="00087725"/>
    <w:rsid w:val="00087FA6"/>
    <w:rsid w:val="00090FF8"/>
    <w:rsid w:val="00091660"/>
    <w:rsid w:val="0009401E"/>
    <w:rsid w:val="00094213"/>
    <w:rsid w:val="00094392"/>
    <w:rsid w:val="0009445D"/>
    <w:rsid w:val="000946FA"/>
    <w:rsid w:val="00094BC2"/>
    <w:rsid w:val="00094D42"/>
    <w:rsid w:val="000952FD"/>
    <w:rsid w:val="00096D20"/>
    <w:rsid w:val="000A03DA"/>
    <w:rsid w:val="000A11A9"/>
    <w:rsid w:val="000A1A17"/>
    <w:rsid w:val="000A1D4B"/>
    <w:rsid w:val="000A2B92"/>
    <w:rsid w:val="000A3C01"/>
    <w:rsid w:val="000A5254"/>
    <w:rsid w:val="000A7212"/>
    <w:rsid w:val="000A7961"/>
    <w:rsid w:val="000A7F5F"/>
    <w:rsid w:val="000B1931"/>
    <w:rsid w:val="000B1D83"/>
    <w:rsid w:val="000B29DB"/>
    <w:rsid w:val="000B2FEE"/>
    <w:rsid w:val="000B46DA"/>
    <w:rsid w:val="000B548E"/>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D00A8"/>
    <w:rsid w:val="000D029D"/>
    <w:rsid w:val="000D04AE"/>
    <w:rsid w:val="000D15E8"/>
    <w:rsid w:val="000D1B1F"/>
    <w:rsid w:val="000D3EF9"/>
    <w:rsid w:val="000D4561"/>
    <w:rsid w:val="000D52E0"/>
    <w:rsid w:val="000D561D"/>
    <w:rsid w:val="000D5A6C"/>
    <w:rsid w:val="000D5DFC"/>
    <w:rsid w:val="000D6F16"/>
    <w:rsid w:val="000D72AD"/>
    <w:rsid w:val="000D7AFE"/>
    <w:rsid w:val="000D7F2F"/>
    <w:rsid w:val="000E035C"/>
    <w:rsid w:val="000E1CAE"/>
    <w:rsid w:val="000E279E"/>
    <w:rsid w:val="000E2AE0"/>
    <w:rsid w:val="000E2B7A"/>
    <w:rsid w:val="000E30EB"/>
    <w:rsid w:val="000E3581"/>
    <w:rsid w:val="000E3D59"/>
    <w:rsid w:val="000E499E"/>
    <w:rsid w:val="000E5759"/>
    <w:rsid w:val="000E60FF"/>
    <w:rsid w:val="000E6880"/>
    <w:rsid w:val="000E6DD2"/>
    <w:rsid w:val="000E6E32"/>
    <w:rsid w:val="000E76D0"/>
    <w:rsid w:val="000F09D3"/>
    <w:rsid w:val="000F1AB0"/>
    <w:rsid w:val="000F237F"/>
    <w:rsid w:val="000F2A34"/>
    <w:rsid w:val="000F364D"/>
    <w:rsid w:val="000F3DE0"/>
    <w:rsid w:val="000F3FCB"/>
    <w:rsid w:val="000F4C51"/>
    <w:rsid w:val="000F5108"/>
    <w:rsid w:val="000F734D"/>
    <w:rsid w:val="000F7CE2"/>
    <w:rsid w:val="00100244"/>
    <w:rsid w:val="001009C1"/>
    <w:rsid w:val="00101968"/>
    <w:rsid w:val="00102125"/>
    <w:rsid w:val="0010295D"/>
    <w:rsid w:val="00103FBE"/>
    <w:rsid w:val="00104301"/>
    <w:rsid w:val="0010447A"/>
    <w:rsid w:val="001045F6"/>
    <w:rsid w:val="001053AF"/>
    <w:rsid w:val="001057E4"/>
    <w:rsid w:val="00106492"/>
    <w:rsid w:val="001068D4"/>
    <w:rsid w:val="001071B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C1B"/>
    <w:rsid w:val="00122D5C"/>
    <w:rsid w:val="00122DE2"/>
    <w:rsid w:val="00122F51"/>
    <w:rsid w:val="00123C47"/>
    <w:rsid w:val="00124278"/>
    <w:rsid w:val="001249B3"/>
    <w:rsid w:val="00124F09"/>
    <w:rsid w:val="00124FD2"/>
    <w:rsid w:val="001253A0"/>
    <w:rsid w:val="001254F5"/>
    <w:rsid w:val="0012556C"/>
    <w:rsid w:val="001269C7"/>
    <w:rsid w:val="00126BF4"/>
    <w:rsid w:val="00127113"/>
    <w:rsid w:val="00131267"/>
    <w:rsid w:val="00131EEF"/>
    <w:rsid w:val="00131F1B"/>
    <w:rsid w:val="00131F61"/>
    <w:rsid w:val="00132E64"/>
    <w:rsid w:val="001346E0"/>
    <w:rsid w:val="0013542D"/>
    <w:rsid w:val="0013559F"/>
    <w:rsid w:val="00135FF6"/>
    <w:rsid w:val="00136561"/>
    <w:rsid w:val="00137080"/>
    <w:rsid w:val="00137202"/>
    <w:rsid w:val="00137901"/>
    <w:rsid w:val="00137A29"/>
    <w:rsid w:val="00137B2F"/>
    <w:rsid w:val="00137E42"/>
    <w:rsid w:val="00140A65"/>
    <w:rsid w:val="00140C69"/>
    <w:rsid w:val="001411F3"/>
    <w:rsid w:val="00141291"/>
    <w:rsid w:val="00141793"/>
    <w:rsid w:val="00141CED"/>
    <w:rsid w:val="00141D00"/>
    <w:rsid w:val="00141DFB"/>
    <w:rsid w:val="00141F65"/>
    <w:rsid w:val="00142A74"/>
    <w:rsid w:val="00142B0A"/>
    <w:rsid w:val="00142EB5"/>
    <w:rsid w:val="00142F86"/>
    <w:rsid w:val="00142FC9"/>
    <w:rsid w:val="00143177"/>
    <w:rsid w:val="00143658"/>
    <w:rsid w:val="00143977"/>
    <w:rsid w:val="00143C7D"/>
    <w:rsid w:val="001446CE"/>
    <w:rsid w:val="00144AE8"/>
    <w:rsid w:val="00144CF7"/>
    <w:rsid w:val="00145598"/>
    <w:rsid w:val="00145DEE"/>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5CC"/>
    <w:rsid w:val="001607AD"/>
    <w:rsid w:val="00161465"/>
    <w:rsid w:val="00162446"/>
    <w:rsid w:val="001625C3"/>
    <w:rsid w:val="001626BA"/>
    <w:rsid w:val="00162A57"/>
    <w:rsid w:val="00162F85"/>
    <w:rsid w:val="001634CF"/>
    <w:rsid w:val="00163D49"/>
    <w:rsid w:val="0016470B"/>
    <w:rsid w:val="00165C78"/>
    <w:rsid w:val="00166A59"/>
    <w:rsid w:val="00166EB4"/>
    <w:rsid w:val="001672B1"/>
    <w:rsid w:val="00167E24"/>
    <w:rsid w:val="00172A0F"/>
    <w:rsid w:val="00172C3A"/>
    <w:rsid w:val="00173675"/>
    <w:rsid w:val="00173C94"/>
    <w:rsid w:val="00173F16"/>
    <w:rsid w:val="001740B4"/>
    <w:rsid w:val="00174345"/>
    <w:rsid w:val="0017443B"/>
    <w:rsid w:val="00174F24"/>
    <w:rsid w:val="00174FDB"/>
    <w:rsid w:val="00175641"/>
    <w:rsid w:val="00175841"/>
    <w:rsid w:val="00175951"/>
    <w:rsid w:val="00175A7A"/>
    <w:rsid w:val="00175BCD"/>
    <w:rsid w:val="00175E23"/>
    <w:rsid w:val="00176DE6"/>
    <w:rsid w:val="001771F9"/>
    <w:rsid w:val="0018004A"/>
    <w:rsid w:val="001805BE"/>
    <w:rsid w:val="001806FA"/>
    <w:rsid w:val="00181158"/>
    <w:rsid w:val="00181F41"/>
    <w:rsid w:val="00182B15"/>
    <w:rsid w:val="00182F99"/>
    <w:rsid w:val="00183C92"/>
    <w:rsid w:val="00183CFC"/>
    <w:rsid w:val="00184A85"/>
    <w:rsid w:val="0018570B"/>
    <w:rsid w:val="001862A6"/>
    <w:rsid w:val="0018677E"/>
    <w:rsid w:val="00187218"/>
    <w:rsid w:val="00190C6C"/>
    <w:rsid w:val="001910FC"/>
    <w:rsid w:val="00191223"/>
    <w:rsid w:val="00191333"/>
    <w:rsid w:val="001916A4"/>
    <w:rsid w:val="00191CCD"/>
    <w:rsid w:val="0019292E"/>
    <w:rsid w:val="00193578"/>
    <w:rsid w:val="001940F3"/>
    <w:rsid w:val="0019455F"/>
    <w:rsid w:val="00194BCC"/>
    <w:rsid w:val="00194D12"/>
    <w:rsid w:val="00195D5F"/>
    <w:rsid w:val="00196409"/>
    <w:rsid w:val="00196457"/>
    <w:rsid w:val="00196596"/>
    <w:rsid w:val="00196DBD"/>
    <w:rsid w:val="00197D40"/>
    <w:rsid w:val="001A001B"/>
    <w:rsid w:val="001A005E"/>
    <w:rsid w:val="001A075B"/>
    <w:rsid w:val="001A0A87"/>
    <w:rsid w:val="001A13A1"/>
    <w:rsid w:val="001A2264"/>
    <w:rsid w:val="001A4524"/>
    <w:rsid w:val="001A4598"/>
    <w:rsid w:val="001A45AB"/>
    <w:rsid w:val="001A4683"/>
    <w:rsid w:val="001A4D93"/>
    <w:rsid w:val="001A5272"/>
    <w:rsid w:val="001A56D5"/>
    <w:rsid w:val="001A62A5"/>
    <w:rsid w:val="001A677D"/>
    <w:rsid w:val="001B1D2A"/>
    <w:rsid w:val="001B2460"/>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05A"/>
    <w:rsid w:val="001E3107"/>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968"/>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5F6"/>
    <w:rsid w:val="00207EEB"/>
    <w:rsid w:val="00210551"/>
    <w:rsid w:val="00211B6B"/>
    <w:rsid w:val="00212772"/>
    <w:rsid w:val="00212E54"/>
    <w:rsid w:val="00212EBC"/>
    <w:rsid w:val="0021346D"/>
    <w:rsid w:val="00214420"/>
    <w:rsid w:val="00214B3A"/>
    <w:rsid w:val="00214F29"/>
    <w:rsid w:val="00214FB5"/>
    <w:rsid w:val="00216288"/>
    <w:rsid w:val="0021786B"/>
    <w:rsid w:val="00217AAF"/>
    <w:rsid w:val="00221265"/>
    <w:rsid w:val="00221717"/>
    <w:rsid w:val="00221C33"/>
    <w:rsid w:val="00222B9C"/>
    <w:rsid w:val="002234BC"/>
    <w:rsid w:val="00224F1D"/>
    <w:rsid w:val="0022545D"/>
    <w:rsid w:val="00225AA7"/>
    <w:rsid w:val="00226513"/>
    <w:rsid w:val="00226823"/>
    <w:rsid w:val="002278A5"/>
    <w:rsid w:val="00227CB6"/>
    <w:rsid w:val="00230641"/>
    <w:rsid w:val="002306B9"/>
    <w:rsid w:val="00230AA3"/>
    <w:rsid w:val="00230C95"/>
    <w:rsid w:val="002318C0"/>
    <w:rsid w:val="00232E6B"/>
    <w:rsid w:val="00233277"/>
    <w:rsid w:val="00233C03"/>
    <w:rsid w:val="00233CDD"/>
    <w:rsid w:val="00234A09"/>
    <w:rsid w:val="00234A41"/>
    <w:rsid w:val="00234B03"/>
    <w:rsid w:val="00234E35"/>
    <w:rsid w:val="00235396"/>
    <w:rsid w:val="00235596"/>
    <w:rsid w:val="0023568F"/>
    <w:rsid w:val="00235724"/>
    <w:rsid w:val="00236704"/>
    <w:rsid w:val="00241F11"/>
    <w:rsid w:val="00242061"/>
    <w:rsid w:val="00243125"/>
    <w:rsid w:val="00244433"/>
    <w:rsid w:val="00245616"/>
    <w:rsid w:val="00245C09"/>
    <w:rsid w:val="00246BB9"/>
    <w:rsid w:val="00246EB1"/>
    <w:rsid w:val="00247006"/>
    <w:rsid w:val="002473F8"/>
    <w:rsid w:val="00247622"/>
    <w:rsid w:val="00251BD4"/>
    <w:rsid w:val="00253E25"/>
    <w:rsid w:val="00253F3D"/>
    <w:rsid w:val="00253F84"/>
    <w:rsid w:val="002546C9"/>
    <w:rsid w:val="00254B25"/>
    <w:rsid w:val="00254DCC"/>
    <w:rsid w:val="00255D0E"/>
    <w:rsid w:val="0025667E"/>
    <w:rsid w:val="00256A41"/>
    <w:rsid w:val="00256A68"/>
    <w:rsid w:val="00256EB6"/>
    <w:rsid w:val="00257BEC"/>
    <w:rsid w:val="00257D92"/>
    <w:rsid w:val="00260578"/>
    <w:rsid w:val="00261443"/>
    <w:rsid w:val="00262C8C"/>
    <w:rsid w:val="00263F5D"/>
    <w:rsid w:val="002650A7"/>
    <w:rsid w:val="0026567F"/>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2B7B"/>
    <w:rsid w:val="00282CAE"/>
    <w:rsid w:val="00282F42"/>
    <w:rsid w:val="002836D4"/>
    <w:rsid w:val="00284A74"/>
    <w:rsid w:val="002854C9"/>
    <w:rsid w:val="002857C6"/>
    <w:rsid w:val="00285F63"/>
    <w:rsid w:val="002869E0"/>
    <w:rsid w:val="00290EB5"/>
    <w:rsid w:val="002915A2"/>
    <w:rsid w:val="002918ED"/>
    <w:rsid w:val="002918F1"/>
    <w:rsid w:val="00291C00"/>
    <w:rsid w:val="002927B1"/>
    <w:rsid w:val="00292898"/>
    <w:rsid w:val="002929A5"/>
    <w:rsid w:val="00292CCC"/>
    <w:rsid w:val="00292F59"/>
    <w:rsid w:val="0029342D"/>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961"/>
    <w:rsid w:val="002C0F40"/>
    <w:rsid w:val="002C1909"/>
    <w:rsid w:val="002C1C95"/>
    <w:rsid w:val="002C451C"/>
    <w:rsid w:val="002C4897"/>
    <w:rsid w:val="002C51B9"/>
    <w:rsid w:val="002C521B"/>
    <w:rsid w:val="002C5A3C"/>
    <w:rsid w:val="002C6504"/>
    <w:rsid w:val="002C71EF"/>
    <w:rsid w:val="002D0085"/>
    <w:rsid w:val="002D0D6A"/>
    <w:rsid w:val="002D1359"/>
    <w:rsid w:val="002D1433"/>
    <w:rsid w:val="002D21A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E28"/>
    <w:rsid w:val="002E33A3"/>
    <w:rsid w:val="002E3499"/>
    <w:rsid w:val="002E3D76"/>
    <w:rsid w:val="002E426D"/>
    <w:rsid w:val="002E5623"/>
    <w:rsid w:val="002E58D6"/>
    <w:rsid w:val="002E5A1C"/>
    <w:rsid w:val="002E6354"/>
    <w:rsid w:val="002E641F"/>
    <w:rsid w:val="002E6BD3"/>
    <w:rsid w:val="002E73B3"/>
    <w:rsid w:val="002E7C2F"/>
    <w:rsid w:val="002E7C66"/>
    <w:rsid w:val="002F01F6"/>
    <w:rsid w:val="002F1032"/>
    <w:rsid w:val="002F20B0"/>
    <w:rsid w:val="002F2245"/>
    <w:rsid w:val="002F264B"/>
    <w:rsid w:val="002F275D"/>
    <w:rsid w:val="002F2A65"/>
    <w:rsid w:val="002F2F83"/>
    <w:rsid w:val="002F31F0"/>
    <w:rsid w:val="002F5C2D"/>
    <w:rsid w:val="002F6106"/>
    <w:rsid w:val="002F651B"/>
    <w:rsid w:val="002F6BC8"/>
    <w:rsid w:val="002F732D"/>
    <w:rsid w:val="00300462"/>
    <w:rsid w:val="00300557"/>
    <w:rsid w:val="00300C80"/>
    <w:rsid w:val="00301016"/>
    <w:rsid w:val="00301760"/>
    <w:rsid w:val="00302501"/>
    <w:rsid w:val="00302E37"/>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368C"/>
    <w:rsid w:val="003152CB"/>
    <w:rsid w:val="00316294"/>
    <w:rsid w:val="0031638F"/>
    <w:rsid w:val="0031663D"/>
    <w:rsid w:val="003166E4"/>
    <w:rsid w:val="00316805"/>
    <w:rsid w:val="00316F4C"/>
    <w:rsid w:val="003179A1"/>
    <w:rsid w:val="00317CB3"/>
    <w:rsid w:val="003211EB"/>
    <w:rsid w:val="003214C5"/>
    <w:rsid w:val="00321D9D"/>
    <w:rsid w:val="00322336"/>
    <w:rsid w:val="00322352"/>
    <w:rsid w:val="003225F1"/>
    <w:rsid w:val="00322E03"/>
    <w:rsid w:val="00324B1E"/>
    <w:rsid w:val="0032623C"/>
    <w:rsid w:val="00326FD9"/>
    <w:rsid w:val="00331AB1"/>
    <w:rsid w:val="00331B27"/>
    <w:rsid w:val="00331C47"/>
    <w:rsid w:val="00331DB3"/>
    <w:rsid w:val="00331E95"/>
    <w:rsid w:val="003321AD"/>
    <w:rsid w:val="003323F9"/>
    <w:rsid w:val="00332B16"/>
    <w:rsid w:val="00332FC6"/>
    <w:rsid w:val="00333385"/>
    <w:rsid w:val="00334166"/>
    <w:rsid w:val="00334A18"/>
    <w:rsid w:val="00335060"/>
    <w:rsid w:val="003358CA"/>
    <w:rsid w:val="00335C2F"/>
    <w:rsid w:val="00336763"/>
    <w:rsid w:val="00336FB1"/>
    <w:rsid w:val="00337987"/>
    <w:rsid w:val="00337EC4"/>
    <w:rsid w:val="003400D9"/>
    <w:rsid w:val="003412FB"/>
    <w:rsid w:val="0034172C"/>
    <w:rsid w:val="00342262"/>
    <w:rsid w:val="003424FC"/>
    <w:rsid w:val="0034272F"/>
    <w:rsid w:val="003435EF"/>
    <w:rsid w:val="00343972"/>
    <w:rsid w:val="0034423C"/>
    <w:rsid w:val="00344CDE"/>
    <w:rsid w:val="00344F24"/>
    <w:rsid w:val="003454B9"/>
    <w:rsid w:val="00346FA1"/>
    <w:rsid w:val="00346FD7"/>
    <w:rsid w:val="00350F3A"/>
    <w:rsid w:val="0035155C"/>
    <w:rsid w:val="00351ABB"/>
    <w:rsid w:val="00351C0D"/>
    <w:rsid w:val="00351E24"/>
    <w:rsid w:val="00352146"/>
    <w:rsid w:val="0035224B"/>
    <w:rsid w:val="003547C1"/>
    <w:rsid w:val="00354865"/>
    <w:rsid w:val="00355C00"/>
    <w:rsid w:val="00355EC0"/>
    <w:rsid w:val="00356B61"/>
    <w:rsid w:val="003570B0"/>
    <w:rsid w:val="003572BA"/>
    <w:rsid w:val="0035799E"/>
    <w:rsid w:val="003579F4"/>
    <w:rsid w:val="00360511"/>
    <w:rsid w:val="00360EC4"/>
    <w:rsid w:val="00361114"/>
    <w:rsid w:val="003611F1"/>
    <w:rsid w:val="00361ED0"/>
    <w:rsid w:val="003621EF"/>
    <w:rsid w:val="00362750"/>
    <w:rsid w:val="003647AF"/>
    <w:rsid w:val="00364D56"/>
    <w:rsid w:val="00365326"/>
    <w:rsid w:val="00370617"/>
    <w:rsid w:val="00371D6A"/>
    <w:rsid w:val="003727B8"/>
    <w:rsid w:val="00372F65"/>
    <w:rsid w:val="003731D7"/>
    <w:rsid w:val="003732D8"/>
    <w:rsid w:val="00373ABA"/>
    <w:rsid w:val="00373EAA"/>
    <w:rsid w:val="003745EE"/>
    <w:rsid w:val="003750A8"/>
    <w:rsid w:val="0037644B"/>
    <w:rsid w:val="003765A0"/>
    <w:rsid w:val="003779CD"/>
    <w:rsid w:val="003808DA"/>
    <w:rsid w:val="003809F0"/>
    <w:rsid w:val="003819E0"/>
    <w:rsid w:val="003822A5"/>
    <w:rsid w:val="0038287F"/>
    <w:rsid w:val="0038351C"/>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1DCD"/>
    <w:rsid w:val="003B268C"/>
    <w:rsid w:val="003B29BC"/>
    <w:rsid w:val="003B307D"/>
    <w:rsid w:val="003B31C9"/>
    <w:rsid w:val="003B3758"/>
    <w:rsid w:val="003B39C6"/>
    <w:rsid w:val="003B3FE2"/>
    <w:rsid w:val="003B445A"/>
    <w:rsid w:val="003B4B0F"/>
    <w:rsid w:val="003B4F46"/>
    <w:rsid w:val="003B5C7E"/>
    <w:rsid w:val="003B5FE8"/>
    <w:rsid w:val="003B633A"/>
    <w:rsid w:val="003B67EF"/>
    <w:rsid w:val="003B7EA3"/>
    <w:rsid w:val="003C1DEE"/>
    <w:rsid w:val="003C381E"/>
    <w:rsid w:val="003C5132"/>
    <w:rsid w:val="003C62D1"/>
    <w:rsid w:val="003C6DE0"/>
    <w:rsid w:val="003C6F53"/>
    <w:rsid w:val="003C7400"/>
    <w:rsid w:val="003C741F"/>
    <w:rsid w:val="003C7695"/>
    <w:rsid w:val="003D0253"/>
    <w:rsid w:val="003D041C"/>
    <w:rsid w:val="003D069B"/>
    <w:rsid w:val="003D0FE8"/>
    <w:rsid w:val="003D22BD"/>
    <w:rsid w:val="003D3691"/>
    <w:rsid w:val="003D430F"/>
    <w:rsid w:val="003D5198"/>
    <w:rsid w:val="003D5C56"/>
    <w:rsid w:val="003D6790"/>
    <w:rsid w:val="003D6E90"/>
    <w:rsid w:val="003D73C0"/>
    <w:rsid w:val="003D77A2"/>
    <w:rsid w:val="003D7E13"/>
    <w:rsid w:val="003E0A21"/>
    <w:rsid w:val="003E1450"/>
    <w:rsid w:val="003E1A96"/>
    <w:rsid w:val="003E21B6"/>
    <w:rsid w:val="003E250A"/>
    <w:rsid w:val="003E3889"/>
    <w:rsid w:val="003E39ED"/>
    <w:rsid w:val="003E3AFC"/>
    <w:rsid w:val="003E42C7"/>
    <w:rsid w:val="003E574E"/>
    <w:rsid w:val="003E6B76"/>
    <w:rsid w:val="003E6E8D"/>
    <w:rsid w:val="003F0BE9"/>
    <w:rsid w:val="003F0E9A"/>
    <w:rsid w:val="003F293D"/>
    <w:rsid w:val="003F4323"/>
    <w:rsid w:val="003F435E"/>
    <w:rsid w:val="003F4C52"/>
    <w:rsid w:val="003F5078"/>
    <w:rsid w:val="003F5095"/>
    <w:rsid w:val="003F535E"/>
    <w:rsid w:val="003F5A12"/>
    <w:rsid w:val="003F5ACA"/>
    <w:rsid w:val="003F5DF8"/>
    <w:rsid w:val="003F6858"/>
    <w:rsid w:val="003F69F7"/>
    <w:rsid w:val="003F71AC"/>
    <w:rsid w:val="00401F19"/>
    <w:rsid w:val="00402C7B"/>
    <w:rsid w:val="00403ED0"/>
    <w:rsid w:val="00404725"/>
    <w:rsid w:val="0040509A"/>
    <w:rsid w:val="00405649"/>
    <w:rsid w:val="00405966"/>
    <w:rsid w:val="00406AA6"/>
    <w:rsid w:val="00407AA8"/>
    <w:rsid w:val="0041147A"/>
    <w:rsid w:val="00411626"/>
    <w:rsid w:val="004123A9"/>
    <w:rsid w:val="00413181"/>
    <w:rsid w:val="004136AC"/>
    <w:rsid w:val="004149C3"/>
    <w:rsid w:val="004151BC"/>
    <w:rsid w:val="004152B4"/>
    <w:rsid w:val="004155BA"/>
    <w:rsid w:val="00416580"/>
    <w:rsid w:val="00416D77"/>
    <w:rsid w:val="00417410"/>
    <w:rsid w:val="00417C37"/>
    <w:rsid w:val="00420AC5"/>
    <w:rsid w:val="00420DBB"/>
    <w:rsid w:val="00421608"/>
    <w:rsid w:val="00421B1D"/>
    <w:rsid w:val="00421D97"/>
    <w:rsid w:val="00421F6B"/>
    <w:rsid w:val="0042222E"/>
    <w:rsid w:val="00422B53"/>
    <w:rsid w:val="00425110"/>
    <w:rsid w:val="00425226"/>
    <w:rsid w:val="004265FE"/>
    <w:rsid w:val="00426796"/>
    <w:rsid w:val="0042687B"/>
    <w:rsid w:val="004279A3"/>
    <w:rsid w:val="00427FD4"/>
    <w:rsid w:val="0043034F"/>
    <w:rsid w:val="004331B3"/>
    <w:rsid w:val="0043407F"/>
    <w:rsid w:val="00434D81"/>
    <w:rsid w:val="0043693A"/>
    <w:rsid w:val="00437851"/>
    <w:rsid w:val="00437DF1"/>
    <w:rsid w:val="00440799"/>
    <w:rsid w:val="004407EA"/>
    <w:rsid w:val="00440EF7"/>
    <w:rsid w:val="00441219"/>
    <w:rsid w:val="00441291"/>
    <w:rsid w:val="0044171D"/>
    <w:rsid w:val="00442648"/>
    <w:rsid w:val="004426A6"/>
    <w:rsid w:val="00445690"/>
    <w:rsid w:val="004458AF"/>
    <w:rsid w:val="0044681A"/>
    <w:rsid w:val="00446D25"/>
    <w:rsid w:val="00447C8A"/>
    <w:rsid w:val="00450BCF"/>
    <w:rsid w:val="004517BE"/>
    <w:rsid w:val="00452A47"/>
    <w:rsid w:val="00453B27"/>
    <w:rsid w:val="00454E7D"/>
    <w:rsid w:val="00455FEC"/>
    <w:rsid w:val="004564B8"/>
    <w:rsid w:val="00457E05"/>
    <w:rsid w:val="00460D6B"/>
    <w:rsid w:val="0046132A"/>
    <w:rsid w:val="00462494"/>
    <w:rsid w:val="0046256B"/>
    <w:rsid w:val="0046283B"/>
    <w:rsid w:val="0046289F"/>
    <w:rsid w:val="00463D4E"/>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AD6"/>
    <w:rsid w:val="00476D71"/>
    <w:rsid w:val="00477D9F"/>
    <w:rsid w:val="00480A27"/>
    <w:rsid w:val="00480BDF"/>
    <w:rsid w:val="00480E4C"/>
    <w:rsid w:val="00481161"/>
    <w:rsid w:val="004818AC"/>
    <w:rsid w:val="004820C7"/>
    <w:rsid w:val="004822FE"/>
    <w:rsid w:val="00483692"/>
    <w:rsid w:val="0048377E"/>
    <w:rsid w:val="00484523"/>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04B"/>
    <w:rsid w:val="004A7A6B"/>
    <w:rsid w:val="004B08BE"/>
    <w:rsid w:val="004B257B"/>
    <w:rsid w:val="004B25EA"/>
    <w:rsid w:val="004B2BFE"/>
    <w:rsid w:val="004B4AA9"/>
    <w:rsid w:val="004B6108"/>
    <w:rsid w:val="004B6811"/>
    <w:rsid w:val="004C044F"/>
    <w:rsid w:val="004C0551"/>
    <w:rsid w:val="004C0B08"/>
    <w:rsid w:val="004C0E5F"/>
    <w:rsid w:val="004C1638"/>
    <w:rsid w:val="004C1E3A"/>
    <w:rsid w:val="004C36D1"/>
    <w:rsid w:val="004C46E7"/>
    <w:rsid w:val="004C59A0"/>
    <w:rsid w:val="004C5AE8"/>
    <w:rsid w:val="004C63BF"/>
    <w:rsid w:val="004C64BD"/>
    <w:rsid w:val="004C6700"/>
    <w:rsid w:val="004D04F9"/>
    <w:rsid w:val="004D05EF"/>
    <w:rsid w:val="004D174E"/>
    <w:rsid w:val="004D26F7"/>
    <w:rsid w:val="004D36DA"/>
    <w:rsid w:val="004D6204"/>
    <w:rsid w:val="004E00A0"/>
    <w:rsid w:val="004E09E4"/>
    <w:rsid w:val="004E0A30"/>
    <w:rsid w:val="004E2A60"/>
    <w:rsid w:val="004E3927"/>
    <w:rsid w:val="004E4071"/>
    <w:rsid w:val="004E41E3"/>
    <w:rsid w:val="004E45E1"/>
    <w:rsid w:val="004E4887"/>
    <w:rsid w:val="004E4955"/>
    <w:rsid w:val="004E5430"/>
    <w:rsid w:val="004E5880"/>
    <w:rsid w:val="004E6384"/>
    <w:rsid w:val="004E77CF"/>
    <w:rsid w:val="004F032A"/>
    <w:rsid w:val="004F100C"/>
    <w:rsid w:val="004F22BB"/>
    <w:rsid w:val="004F23B0"/>
    <w:rsid w:val="004F25B2"/>
    <w:rsid w:val="004F2A18"/>
    <w:rsid w:val="004F33A3"/>
    <w:rsid w:val="004F3668"/>
    <w:rsid w:val="004F3D5A"/>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3765"/>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14C5"/>
    <w:rsid w:val="005326F3"/>
    <w:rsid w:val="0053270C"/>
    <w:rsid w:val="00532A37"/>
    <w:rsid w:val="00532B30"/>
    <w:rsid w:val="005340C0"/>
    <w:rsid w:val="00535129"/>
    <w:rsid w:val="0053568D"/>
    <w:rsid w:val="00537719"/>
    <w:rsid w:val="00537F65"/>
    <w:rsid w:val="005403E6"/>
    <w:rsid w:val="005405BF"/>
    <w:rsid w:val="00541632"/>
    <w:rsid w:val="00541969"/>
    <w:rsid w:val="005424C8"/>
    <w:rsid w:val="00543A59"/>
    <w:rsid w:val="00544902"/>
    <w:rsid w:val="0054550E"/>
    <w:rsid w:val="005458FA"/>
    <w:rsid w:val="00546B9C"/>
    <w:rsid w:val="00547074"/>
    <w:rsid w:val="00547527"/>
    <w:rsid w:val="00547A1D"/>
    <w:rsid w:val="005515B0"/>
    <w:rsid w:val="00551E53"/>
    <w:rsid w:val="00552B6B"/>
    <w:rsid w:val="00553AFB"/>
    <w:rsid w:val="00554C2D"/>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2F50"/>
    <w:rsid w:val="00574722"/>
    <w:rsid w:val="005749E9"/>
    <w:rsid w:val="00575F77"/>
    <w:rsid w:val="00576752"/>
    <w:rsid w:val="005768FE"/>
    <w:rsid w:val="005806E2"/>
    <w:rsid w:val="00581105"/>
    <w:rsid w:val="00581642"/>
    <w:rsid w:val="00581D16"/>
    <w:rsid w:val="00582EA5"/>
    <w:rsid w:val="00583831"/>
    <w:rsid w:val="0058445D"/>
    <w:rsid w:val="00585012"/>
    <w:rsid w:val="0058533B"/>
    <w:rsid w:val="005865DF"/>
    <w:rsid w:val="0058717E"/>
    <w:rsid w:val="00587275"/>
    <w:rsid w:val="00587CCC"/>
    <w:rsid w:val="00590862"/>
    <w:rsid w:val="005908F8"/>
    <w:rsid w:val="00590B4B"/>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3369"/>
    <w:rsid w:val="005A41B1"/>
    <w:rsid w:val="005A541A"/>
    <w:rsid w:val="005A5C04"/>
    <w:rsid w:val="005A5DAA"/>
    <w:rsid w:val="005A5FE2"/>
    <w:rsid w:val="005A61F5"/>
    <w:rsid w:val="005A6489"/>
    <w:rsid w:val="005A7C22"/>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95E"/>
    <w:rsid w:val="005C1B70"/>
    <w:rsid w:val="005C205B"/>
    <w:rsid w:val="005C3157"/>
    <w:rsid w:val="005C356C"/>
    <w:rsid w:val="005C51FC"/>
    <w:rsid w:val="005C5754"/>
    <w:rsid w:val="005C5F91"/>
    <w:rsid w:val="005C6644"/>
    <w:rsid w:val="005C721D"/>
    <w:rsid w:val="005D0196"/>
    <w:rsid w:val="005D0337"/>
    <w:rsid w:val="005D0611"/>
    <w:rsid w:val="005D06D4"/>
    <w:rsid w:val="005D0D74"/>
    <w:rsid w:val="005D28A7"/>
    <w:rsid w:val="005D2CD0"/>
    <w:rsid w:val="005D2F31"/>
    <w:rsid w:val="005D3D8C"/>
    <w:rsid w:val="005D4930"/>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42D9"/>
    <w:rsid w:val="005E57B8"/>
    <w:rsid w:val="005E5B72"/>
    <w:rsid w:val="005E6991"/>
    <w:rsid w:val="005E76E4"/>
    <w:rsid w:val="005F029B"/>
    <w:rsid w:val="005F0967"/>
    <w:rsid w:val="005F2835"/>
    <w:rsid w:val="005F2B85"/>
    <w:rsid w:val="005F4E8F"/>
    <w:rsid w:val="005F4F17"/>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3F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74C"/>
    <w:rsid w:val="00620AFB"/>
    <w:rsid w:val="00620D93"/>
    <w:rsid w:val="00621020"/>
    <w:rsid w:val="00621733"/>
    <w:rsid w:val="00622539"/>
    <w:rsid w:val="0062268D"/>
    <w:rsid w:val="006227C7"/>
    <w:rsid w:val="0062393F"/>
    <w:rsid w:val="00623E41"/>
    <w:rsid w:val="006245BD"/>
    <w:rsid w:val="00625E22"/>
    <w:rsid w:val="006263E4"/>
    <w:rsid w:val="006264B9"/>
    <w:rsid w:val="00626D8F"/>
    <w:rsid w:val="0062736B"/>
    <w:rsid w:val="00627B32"/>
    <w:rsid w:val="00627F05"/>
    <w:rsid w:val="00630C35"/>
    <w:rsid w:val="00631939"/>
    <w:rsid w:val="00632803"/>
    <w:rsid w:val="0063311B"/>
    <w:rsid w:val="006346C4"/>
    <w:rsid w:val="00634BC8"/>
    <w:rsid w:val="00634D3D"/>
    <w:rsid w:val="00635117"/>
    <w:rsid w:val="006354C0"/>
    <w:rsid w:val="006356AB"/>
    <w:rsid w:val="0063696C"/>
    <w:rsid w:val="00637FF8"/>
    <w:rsid w:val="00641237"/>
    <w:rsid w:val="00641810"/>
    <w:rsid w:val="0064192F"/>
    <w:rsid w:val="00642708"/>
    <w:rsid w:val="00642C38"/>
    <w:rsid w:val="00643C20"/>
    <w:rsid w:val="00643D31"/>
    <w:rsid w:val="00644231"/>
    <w:rsid w:val="00644A40"/>
    <w:rsid w:val="00644C1E"/>
    <w:rsid w:val="00644D7A"/>
    <w:rsid w:val="00645164"/>
    <w:rsid w:val="006468E6"/>
    <w:rsid w:val="00646D6C"/>
    <w:rsid w:val="00646F18"/>
    <w:rsid w:val="006472EC"/>
    <w:rsid w:val="006476E5"/>
    <w:rsid w:val="006479B2"/>
    <w:rsid w:val="006502BE"/>
    <w:rsid w:val="00650EA3"/>
    <w:rsid w:val="00651EED"/>
    <w:rsid w:val="00653460"/>
    <w:rsid w:val="006534DB"/>
    <w:rsid w:val="00655191"/>
    <w:rsid w:val="00655D3D"/>
    <w:rsid w:val="006563D3"/>
    <w:rsid w:val="00656D56"/>
    <w:rsid w:val="0066047D"/>
    <w:rsid w:val="00660484"/>
    <w:rsid w:val="00661ECC"/>
    <w:rsid w:val="00661EDE"/>
    <w:rsid w:val="006623B3"/>
    <w:rsid w:val="00662D31"/>
    <w:rsid w:val="00663834"/>
    <w:rsid w:val="00663E0E"/>
    <w:rsid w:val="00664488"/>
    <w:rsid w:val="00665C1A"/>
    <w:rsid w:val="00665D36"/>
    <w:rsid w:val="00666534"/>
    <w:rsid w:val="00666837"/>
    <w:rsid w:val="00670799"/>
    <w:rsid w:val="006720CC"/>
    <w:rsid w:val="00673C84"/>
    <w:rsid w:val="0067409D"/>
    <w:rsid w:val="0067549B"/>
    <w:rsid w:val="006772DE"/>
    <w:rsid w:val="00680A6D"/>
    <w:rsid w:val="00680E86"/>
    <w:rsid w:val="0068119A"/>
    <w:rsid w:val="006814B5"/>
    <w:rsid w:val="0068167F"/>
    <w:rsid w:val="00683F25"/>
    <w:rsid w:val="0068501D"/>
    <w:rsid w:val="006853BE"/>
    <w:rsid w:val="00685DB9"/>
    <w:rsid w:val="00685F43"/>
    <w:rsid w:val="006865E9"/>
    <w:rsid w:val="006866DA"/>
    <w:rsid w:val="00686944"/>
    <w:rsid w:val="0069019F"/>
    <w:rsid w:val="0069252F"/>
    <w:rsid w:val="0069259D"/>
    <w:rsid w:val="00692621"/>
    <w:rsid w:val="006939A7"/>
    <w:rsid w:val="00693B28"/>
    <w:rsid w:val="00693CDA"/>
    <w:rsid w:val="00694073"/>
    <w:rsid w:val="00696AED"/>
    <w:rsid w:val="0069799D"/>
    <w:rsid w:val="00697F0A"/>
    <w:rsid w:val="006A18B4"/>
    <w:rsid w:val="006A1C99"/>
    <w:rsid w:val="006A2FDD"/>
    <w:rsid w:val="006A33D4"/>
    <w:rsid w:val="006A344B"/>
    <w:rsid w:val="006A614E"/>
    <w:rsid w:val="006B047F"/>
    <w:rsid w:val="006B0F67"/>
    <w:rsid w:val="006B12DA"/>
    <w:rsid w:val="006B169B"/>
    <w:rsid w:val="006B1A0C"/>
    <w:rsid w:val="006B229E"/>
    <w:rsid w:val="006B23B0"/>
    <w:rsid w:val="006B2914"/>
    <w:rsid w:val="006B2EB2"/>
    <w:rsid w:val="006B302D"/>
    <w:rsid w:val="006B4C39"/>
    <w:rsid w:val="006B61D5"/>
    <w:rsid w:val="006B651E"/>
    <w:rsid w:val="006B728B"/>
    <w:rsid w:val="006B7556"/>
    <w:rsid w:val="006B76E4"/>
    <w:rsid w:val="006C02D2"/>
    <w:rsid w:val="006C05B1"/>
    <w:rsid w:val="006C1967"/>
    <w:rsid w:val="006C3589"/>
    <w:rsid w:val="006C3B77"/>
    <w:rsid w:val="006C3E0C"/>
    <w:rsid w:val="006C449D"/>
    <w:rsid w:val="006C47CE"/>
    <w:rsid w:val="006C558B"/>
    <w:rsid w:val="006C742A"/>
    <w:rsid w:val="006C7430"/>
    <w:rsid w:val="006C77DD"/>
    <w:rsid w:val="006C7BD6"/>
    <w:rsid w:val="006D05BD"/>
    <w:rsid w:val="006D0A13"/>
    <w:rsid w:val="006D0EE6"/>
    <w:rsid w:val="006D311C"/>
    <w:rsid w:val="006D3E7C"/>
    <w:rsid w:val="006D467E"/>
    <w:rsid w:val="006D4F14"/>
    <w:rsid w:val="006D5A2D"/>
    <w:rsid w:val="006D5A4F"/>
    <w:rsid w:val="006D5AA1"/>
    <w:rsid w:val="006D5E30"/>
    <w:rsid w:val="006D65B9"/>
    <w:rsid w:val="006D6B33"/>
    <w:rsid w:val="006E0060"/>
    <w:rsid w:val="006E0653"/>
    <w:rsid w:val="006E068D"/>
    <w:rsid w:val="006E31C3"/>
    <w:rsid w:val="006E3A9B"/>
    <w:rsid w:val="006E475D"/>
    <w:rsid w:val="006E4A33"/>
    <w:rsid w:val="006E50B8"/>
    <w:rsid w:val="006E770C"/>
    <w:rsid w:val="006F065C"/>
    <w:rsid w:val="006F0BC7"/>
    <w:rsid w:val="006F2B32"/>
    <w:rsid w:val="006F2C3D"/>
    <w:rsid w:val="006F32A8"/>
    <w:rsid w:val="006F34D8"/>
    <w:rsid w:val="006F4DCD"/>
    <w:rsid w:val="006F4F34"/>
    <w:rsid w:val="006F5097"/>
    <w:rsid w:val="006F52F8"/>
    <w:rsid w:val="006F5FDD"/>
    <w:rsid w:val="006F608F"/>
    <w:rsid w:val="006F661D"/>
    <w:rsid w:val="006F6D2C"/>
    <w:rsid w:val="006F6D39"/>
    <w:rsid w:val="006F6F7B"/>
    <w:rsid w:val="006F711C"/>
    <w:rsid w:val="006F740D"/>
    <w:rsid w:val="0070089F"/>
    <w:rsid w:val="007022D6"/>
    <w:rsid w:val="00702E7B"/>
    <w:rsid w:val="00702FA4"/>
    <w:rsid w:val="007040E3"/>
    <w:rsid w:val="00704157"/>
    <w:rsid w:val="00704219"/>
    <w:rsid w:val="007052A8"/>
    <w:rsid w:val="00705DFD"/>
    <w:rsid w:val="00706090"/>
    <w:rsid w:val="00706487"/>
    <w:rsid w:val="007075CB"/>
    <w:rsid w:val="0070796B"/>
    <w:rsid w:val="00707972"/>
    <w:rsid w:val="0071033E"/>
    <w:rsid w:val="00710FCB"/>
    <w:rsid w:val="007111D9"/>
    <w:rsid w:val="00711365"/>
    <w:rsid w:val="00711956"/>
    <w:rsid w:val="00712205"/>
    <w:rsid w:val="0071302C"/>
    <w:rsid w:val="00713289"/>
    <w:rsid w:val="007134AE"/>
    <w:rsid w:val="00713D03"/>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146"/>
    <w:rsid w:val="00730A80"/>
    <w:rsid w:val="00730BEE"/>
    <w:rsid w:val="00731118"/>
    <w:rsid w:val="00732A5E"/>
    <w:rsid w:val="00732B63"/>
    <w:rsid w:val="00732D0E"/>
    <w:rsid w:val="0073324B"/>
    <w:rsid w:val="007339C2"/>
    <w:rsid w:val="00733CE9"/>
    <w:rsid w:val="00733D4F"/>
    <w:rsid w:val="007352DA"/>
    <w:rsid w:val="0073551F"/>
    <w:rsid w:val="00735630"/>
    <w:rsid w:val="0073759D"/>
    <w:rsid w:val="00740C3A"/>
    <w:rsid w:val="00741481"/>
    <w:rsid w:val="0074237B"/>
    <w:rsid w:val="007425AF"/>
    <w:rsid w:val="0074273E"/>
    <w:rsid w:val="007427A7"/>
    <w:rsid w:val="00742861"/>
    <w:rsid w:val="00742C4C"/>
    <w:rsid w:val="00743154"/>
    <w:rsid w:val="007433B0"/>
    <w:rsid w:val="00743693"/>
    <w:rsid w:val="00743C82"/>
    <w:rsid w:val="00743E12"/>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1F7"/>
    <w:rsid w:val="007625CB"/>
    <w:rsid w:val="007626A3"/>
    <w:rsid w:val="007633BC"/>
    <w:rsid w:val="00764085"/>
    <w:rsid w:val="007644C8"/>
    <w:rsid w:val="00764973"/>
    <w:rsid w:val="00764B68"/>
    <w:rsid w:val="007660D2"/>
    <w:rsid w:val="00766477"/>
    <w:rsid w:val="0077050E"/>
    <w:rsid w:val="007709D7"/>
    <w:rsid w:val="007714F9"/>
    <w:rsid w:val="00771F24"/>
    <w:rsid w:val="00772878"/>
    <w:rsid w:val="007734BF"/>
    <w:rsid w:val="007737D3"/>
    <w:rsid w:val="00774734"/>
    <w:rsid w:val="00774AC7"/>
    <w:rsid w:val="00774CC5"/>
    <w:rsid w:val="00777A37"/>
    <w:rsid w:val="00777A5B"/>
    <w:rsid w:val="00777ACD"/>
    <w:rsid w:val="00777EF9"/>
    <w:rsid w:val="00781BA0"/>
    <w:rsid w:val="00781D33"/>
    <w:rsid w:val="00781E5D"/>
    <w:rsid w:val="007837A6"/>
    <w:rsid w:val="00783947"/>
    <w:rsid w:val="00783C15"/>
    <w:rsid w:val="00783D17"/>
    <w:rsid w:val="007852B4"/>
    <w:rsid w:val="00785305"/>
    <w:rsid w:val="007865C2"/>
    <w:rsid w:val="007865F3"/>
    <w:rsid w:val="00787592"/>
    <w:rsid w:val="007911DF"/>
    <w:rsid w:val="00791BDC"/>
    <w:rsid w:val="00792A54"/>
    <w:rsid w:val="00792CDB"/>
    <w:rsid w:val="00793DAC"/>
    <w:rsid w:val="00794F4B"/>
    <w:rsid w:val="007950A9"/>
    <w:rsid w:val="00795E75"/>
    <w:rsid w:val="00796937"/>
    <w:rsid w:val="00796AE6"/>
    <w:rsid w:val="00797684"/>
    <w:rsid w:val="00797A38"/>
    <w:rsid w:val="007A02B8"/>
    <w:rsid w:val="007A05C2"/>
    <w:rsid w:val="007A2398"/>
    <w:rsid w:val="007A3A55"/>
    <w:rsid w:val="007A3B46"/>
    <w:rsid w:val="007A41AF"/>
    <w:rsid w:val="007A41F4"/>
    <w:rsid w:val="007A463B"/>
    <w:rsid w:val="007A5677"/>
    <w:rsid w:val="007A6F0D"/>
    <w:rsid w:val="007A7109"/>
    <w:rsid w:val="007A775A"/>
    <w:rsid w:val="007B02D3"/>
    <w:rsid w:val="007B04FA"/>
    <w:rsid w:val="007B05F8"/>
    <w:rsid w:val="007B0B76"/>
    <w:rsid w:val="007B3587"/>
    <w:rsid w:val="007B380C"/>
    <w:rsid w:val="007B5A95"/>
    <w:rsid w:val="007B5ABD"/>
    <w:rsid w:val="007B5E68"/>
    <w:rsid w:val="007B60D3"/>
    <w:rsid w:val="007B6373"/>
    <w:rsid w:val="007B7942"/>
    <w:rsid w:val="007C05FF"/>
    <w:rsid w:val="007C06EE"/>
    <w:rsid w:val="007C0CC4"/>
    <w:rsid w:val="007C13FC"/>
    <w:rsid w:val="007C1C01"/>
    <w:rsid w:val="007C2F19"/>
    <w:rsid w:val="007C2F38"/>
    <w:rsid w:val="007C3363"/>
    <w:rsid w:val="007C3642"/>
    <w:rsid w:val="007C3FA0"/>
    <w:rsid w:val="007C4070"/>
    <w:rsid w:val="007C44CE"/>
    <w:rsid w:val="007C69DE"/>
    <w:rsid w:val="007C6BE3"/>
    <w:rsid w:val="007C715D"/>
    <w:rsid w:val="007C7BAC"/>
    <w:rsid w:val="007D0E2B"/>
    <w:rsid w:val="007D1446"/>
    <w:rsid w:val="007D1AD1"/>
    <w:rsid w:val="007D2E8A"/>
    <w:rsid w:val="007D33EB"/>
    <w:rsid w:val="007D55DB"/>
    <w:rsid w:val="007D58C3"/>
    <w:rsid w:val="007D656F"/>
    <w:rsid w:val="007D7243"/>
    <w:rsid w:val="007D7354"/>
    <w:rsid w:val="007D76F2"/>
    <w:rsid w:val="007D7D03"/>
    <w:rsid w:val="007E089D"/>
    <w:rsid w:val="007E17B2"/>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2B9A"/>
    <w:rsid w:val="00813580"/>
    <w:rsid w:val="00813ABA"/>
    <w:rsid w:val="0081409C"/>
    <w:rsid w:val="00814A22"/>
    <w:rsid w:val="008151B8"/>
    <w:rsid w:val="00815528"/>
    <w:rsid w:val="00815FE4"/>
    <w:rsid w:val="008179DB"/>
    <w:rsid w:val="00820741"/>
    <w:rsid w:val="008223D5"/>
    <w:rsid w:val="0082275E"/>
    <w:rsid w:val="008230AA"/>
    <w:rsid w:val="00823E1B"/>
    <w:rsid w:val="00824539"/>
    <w:rsid w:val="008245D8"/>
    <w:rsid w:val="008248DC"/>
    <w:rsid w:val="00824B28"/>
    <w:rsid w:val="00825482"/>
    <w:rsid w:val="008256A9"/>
    <w:rsid w:val="0082609E"/>
    <w:rsid w:val="0082637F"/>
    <w:rsid w:val="00826C44"/>
    <w:rsid w:val="0083043F"/>
    <w:rsid w:val="0083069F"/>
    <w:rsid w:val="00830732"/>
    <w:rsid w:val="00830A27"/>
    <w:rsid w:val="008310FA"/>
    <w:rsid w:val="00831533"/>
    <w:rsid w:val="008318D0"/>
    <w:rsid w:val="00831DC4"/>
    <w:rsid w:val="00832C12"/>
    <w:rsid w:val="00832F1C"/>
    <w:rsid w:val="008332E4"/>
    <w:rsid w:val="00833628"/>
    <w:rsid w:val="00833B4A"/>
    <w:rsid w:val="0083612E"/>
    <w:rsid w:val="0083644E"/>
    <w:rsid w:val="008367D0"/>
    <w:rsid w:val="00837D14"/>
    <w:rsid w:val="00840332"/>
    <w:rsid w:val="00840449"/>
    <w:rsid w:val="00840518"/>
    <w:rsid w:val="00841010"/>
    <w:rsid w:val="008419D4"/>
    <w:rsid w:val="008419ED"/>
    <w:rsid w:val="00841EB9"/>
    <w:rsid w:val="008424E5"/>
    <w:rsid w:val="00842A02"/>
    <w:rsid w:val="0084354B"/>
    <w:rsid w:val="0084374D"/>
    <w:rsid w:val="00843F23"/>
    <w:rsid w:val="00843FFD"/>
    <w:rsid w:val="00845C76"/>
    <w:rsid w:val="00846D0E"/>
    <w:rsid w:val="008503E9"/>
    <w:rsid w:val="00850556"/>
    <w:rsid w:val="00850726"/>
    <w:rsid w:val="00850DD6"/>
    <w:rsid w:val="008525C3"/>
    <w:rsid w:val="0085274F"/>
    <w:rsid w:val="00853097"/>
    <w:rsid w:val="0085350E"/>
    <w:rsid w:val="00853AAE"/>
    <w:rsid w:val="00853D21"/>
    <w:rsid w:val="00855608"/>
    <w:rsid w:val="008563C2"/>
    <w:rsid w:val="00862DA5"/>
    <w:rsid w:val="00863843"/>
    <w:rsid w:val="00864158"/>
    <w:rsid w:val="00864872"/>
    <w:rsid w:val="00864962"/>
    <w:rsid w:val="00864F8E"/>
    <w:rsid w:val="00865040"/>
    <w:rsid w:val="008654DF"/>
    <w:rsid w:val="00865E0A"/>
    <w:rsid w:val="00865E97"/>
    <w:rsid w:val="00866165"/>
    <w:rsid w:val="00871037"/>
    <w:rsid w:val="0087195F"/>
    <w:rsid w:val="00871A49"/>
    <w:rsid w:val="00871EDF"/>
    <w:rsid w:val="00872B0B"/>
    <w:rsid w:val="008732EC"/>
    <w:rsid w:val="00873594"/>
    <w:rsid w:val="00873DE4"/>
    <w:rsid w:val="00874BF7"/>
    <w:rsid w:val="00875A6A"/>
    <w:rsid w:val="00875F5F"/>
    <w:rsid w:val="008766EC"/>
    <w:rsid w:val="00880EA6"/>
    <w:rsid w:val="00881941"/>
    <w:rsid w:val="008829A4"/>
    <w:rsid w:val="0088338E"/>
    <w:rsid w:val="008834D4"/>
    <w:rsid w:val="00883821"/>
    <w:rsid w:val="00884931"/>
    <w:rsid w:val="00885174"/>
    <w:rsid w:val="0088535C"/>
    <w:rsid w:val="00886D98"/>
    <w:rsid w:val="00890062"/>
    <w:rsid w:val="00890DDC"/>
    <w:rsid w:val="00890F90"/>
    <w:rsid w:val="008914AA"/>
    <w:rsid w:val="008914C0"/>
    <w:rsid w:val="0089334A"/>
    <w:rsid w:val="008940C1"/>
    <w:rsid w:val="0089455E"/>
    <w:rsid w:val="00894F52"/>
    <w:rsid w:val="00895592"/>
    <w:rsid w:val="00895FF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5AB"/>
    <w:rsid w:val="008A67BF"/>
    <w:rsid w:val="008B08C2"/>
    <w:rsid w:val="008B0917"/>
    <w:rsid w:val="008B27DF"/>
    <w:rsid w:val="008B32E1"/>
    <w:rsid w:val="008B360B"/>
    <w:rsid w:val="008B3CB4"/>
    <w:rsid w:val="008B46F2"/>
    <w:rsid w:val="008B5F1A"/>
    <w:rsid w:val="008B6D18"/>
    <w:rsid w:val="008B6FAF"/>
    <w:rsid w:val="008B72C9"/>
    <w:rsid w:val="008B7B59"/>
    <w:rsid w:val="008C0DCB"/>
    <w:rsid w:val="008C13DE"/>
    <w:rsid w:val="008C185F"/>
    <w:rsid w:val="008C1AB9"/>
    <w:rsid w:val="008C22F3"/>
    <w:rsid w:val="008C4E38"/>
    <w:rsid w:val="008C5145"/>
    <w:rsid w:val="008C58C0"/>
    <w:rsid w:val="008C61FA"/>
    <w:rsid w:val="008C68DB"/>
    <w:rsid w:val="008C77BE"/>
    <w:rsid w:val="008C7D76"/>
    <w:rsid w:val="008D070C"/>
    <w:rsid w:val="008D096D"/>
    <w:rsid w:val="008D0F36"/>
    <w:rsid w:val="008D15E8"/>
    <w:rsid w:val="008D169E"/>
    <w:rsid w:val="008D1D27"/>
    <w:rsid w:val="008D242B"/>
    <w:rsid w:val="008D2B06"/>
    <w:rsid w:val="008D2EB3"/>
    <w:rsid w:val="008D2EC9"/>
    <w:rsid w:val="008D34EF"/>
    <w:rsid w:val="008D493A"/>
    <w:rsid w:val="008D4ADB"/>
    <w:rsid w:val="008D6865"/>
    <w:rsid w:val="008D6910"/>
    <w:rsid w:val="008D75D5"/>
    <w:rsid w:val="008D761D"/>
    <w:rsid w:val="008E076A"/>
    <w:rsid w:val="008E0BF6"/>
    <w:rsid w:val="008E1C86"/>
    <w:rsid w:val="008E494C"/>
    <w:rsid w:val="008E550C"/>
    <w:rsid w:val="008E5E49"/>
    <w:rsid w:val="008E7348"/>
    <w:rsid w:val="008F0657"/>
    <w:rsid w:val="008F0B55"/>
    <w:rsid w:val="008F0C5C"/>
    <w:rsid w:val="008F19FD"/>
    <w:rsid w:val="008F2E4D"/>
    <w:rsid w:val="008F33C7"/>
    <w:rsid w:val="008F3921"/>
    <w:rsid w:val="008F3A57"/>
    <w:rsid w:val="008F3BE3"/>
    <w:rsid w:val="008F4302"/>
    <w:rsid w:val="008F47B9"/>
    <w:rsid w:val="008F4D54"/>
    <w:rsid w:val="008F51FA"/>
    <w:rsid w:val="008F6051"/>
    <w:rsid w:val="008F785B"/>
    <w:rsid w:val="008F7D62"/>
    <w:rsid w:val="009017EA"/>
    <w:rsid w:val="00901EC3"/>
    <w:rsid w:val="00902FCE"/>
    <w:rsid w:val="00903BF0"/>
    <w:rsid w:val="009040CB"/>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4DCC"/>
    <w:rsid w:val="009151B5"/>
    <w:rsid w:val="0091654B"/>
    <w:rsid w:val="009166AC"/>
    <w:rsid w:val="0091725A"/>
    <w:rsid w:val="0092060E"/>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4732"/>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0234"/>
    <w:rsid w:val="00963344"/>
    <w:rsid w:val="00964112"/>
    <w:rsid w:val="00964E6A"/>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77D47"/>
    <w:rsid w:val="00980886"/>
    <w:rsid w:val="00980F7F"/>
    <w:rsid w:val="00982348"/>
    <w:rsid w:val="009826E3"/>
    <w:rsid w:val="009827C7"/>
    <w:rsid w:val="00983914"/>
    <w:rsid w:val="00983B93"/>
    <w:rsid w:val="00984229"/>
    <w:rsid w:val="00984CDF"/>
    <w:rsid w:val="00984D0F"/>
    <w:rsid w:val="00986658"/>
    <w:rsid w:val="009872F9"/>
    <w:rsid w:val="009902A4"/>
    <w:rsid w:val="0099057C"/>
    <w:rsid w:val="0099092A"/>
    <w:rsid w:val="00990A42"/>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270"/>
    <w:rsid w:val="009A6AFB"/>
    <w:rsid w:val="009A6C3A"/>
    <w:rsid w:val="009A6D38"/>
    <w:rsid w:val="009A6F4C"/>
    <w:rsid w:val="009B03DD"/>
    <w:rsid w:val="009B0893"/>
    <w:rsid w:val="009B2064"/>
    <w:rsid w:val="009B240D"/>
    <w:rsid w:val="009B3279"/>
    <w:rsid w:val="009B373D"/>
    <w:rsid w:val="009B5285"/>
    <w:rsid w:val="009B576B"/>
    <w:rsid w:val="009B6856"/>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398"/>
    <w:rsid w:val="009D240B"/>
    <w:rsid w:val="009D2DE5"/>
    <w:rsid w:val="009D31B5"/>
    <w:rsid w:val="009D414E"/>
    <w:rsid w:val="009D4AAA"/>
    <w:rsid w:val="009D5185"/>
    <w:rsid w:val="009D711F"/>
    <w:rsid w:val="009D7289"/>
    <w:rsid w:val="009D7980"/>
    <w:rsid w:val="009D7FD5"/>
    <w:rsid w:val="009E0CC6"/>
    <w:rsid w:val="009E436A"/>
    <w:rsid w:val="009E4E40"/>
    <w:rsid w:val="009E7CA1"/>
    <w:rsid w:val="009F0192"/>
    <w:rsid w:val="009F0C18"/>
    <w:rsid w:val="009F10E9"/>
    <w:rsid w:val="009F1FA2"/>
    <w:rsid w:val="009F53CF"/>
    <w:rsid w:val="009F5703"/>
    <w:rsid w:val="009F5D1A"/>
    <w:rsid w:val="009F693A"/>
    <w:rsid w:val="009F7ECE"/>
    <w:rsid w:val="00A02011"/>
    <w:rsid w:val="00A03937"/>
    <w:rsid w:val="00A03BE1"/>
    <w:rsid w:val="00A0401E"/>
    <w:rsid w:val="00A04A49"/>
    <w:rsid w:val="00A04AEA"/>
    <w:rsid w:val="00A05924"/>
    <w:rsid w:val="00A0629A"/>
    <w:rsid w:val="00A06F6D"/>
    <w:rsid w:val="00A07AFF"/>
    <w:rsid w:val="00A10095"/>
    <w:rsid w:val="00A118B3"/>
    <w:rsid w:val="00A11904"/>
    <w:rsid w:val="00A119FB"/>
    <w:rsid w:val="00A124E5"/>
    <w:rsid w:val="00A1720D"/>
    <w:rsid w:val="00A220B7"/>
    <w:rsid w:val="00A22E25"/>
    <w:rsid w:val="00A23B97"/>
    <w:rsid w:val="00A2451A"/>
    <w:rsid w:val="00A24BCB"/>
    <w:rsid w:val="00A24CAB"/>
    <w:rsid w:val="00A25439"/>
    <w:rsid w:val="00A26621"/>
    <w:rsid w:val="00A269FE"/>
    <w:rsid w:val="00A2768E"/>
    <w:rsid w:val="00A27AC2"/>
    <w:rsid w:val="00A30E74"/>
    <w:rsid w:val="00A314AF"/>
    <w:rsid w:val="00A316AB"/>
    <w:rsid w:val="00A316E4"/>
    <w:rsid w:val="00A32AA4"/>
    <w:rsid w:val="00A32BCB"/>
    <w:rsid w:val="00A335AF"/>
    <w:rsid w:val="00A341EE"/>
    <w:rsid w:val="00A3598A"/>
    <w:rsid w:val="00A36972"/>
    <w:rsid w:val="00A37352"/>
    <w:rsid w:val="00A37355"/>
    <w:rsid w:val="00A37F9F"/>
    <w:rsid w:val="00A40DA0"/>
    <w:rsid w:val="00A41275"/>
    <w:rsid w:val="00A415BD"/>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6BCC"/>
    <w:rsid w:val="00A676EF"/>
    <w:rsid w:val="00A679CA"/>
    <w:rsid w:val="00A70087"/>
    <w:rsid w:val="00A70488"/>
    <w:rsid w:val="00A70AD8"/>
    <w:rsid w:val="00A70D2B"/>
    <w:rsid w:val="00A7107D"/>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1AA"/>
    <w:rsid w:val="00A85700"/>
    <w:rsid w:val="00A8584E"/>
    <w:rsid w:val="00A85910"/>
    <w:rsid w:val="00A86B89"/>
    <w:rsid w:val="00A86D8E"/>
    <w:rsid w:val="00A86F23"/>
    <w:rsid w:val="00A87BDD"/>
    <w:rsid w:val="00A9047A"/>
    <w:rsid w:val="00A90710"/>
    <w:rsid w:val="00A907CE"/>
    <w:rsid w:val="00A90942"/>
    <w:rsid w:val="00A90AE9"/>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2459"/>
    <w:rsid w:val="00AA3734"/>
    <w:rsid w:val="00AA3894"/>
    <w:rsid w:val="00AA582D"/>
    <w:rsid w:val="00AA5954"/>
    <w:rsid w:val="00AA6CE0"/>
    <w:rsid w:val="00AB0497"/>
    <w:rsid w:val="00AB197B"/>
    <w:rsid w:val="00AB251C"/>
    <w:rsid w:val="00AB26F0"/>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673E"/>
    <w:rsid w:val="00AC71C1"/>
    <w:rsid w:val="00AD001F"/>
    <w:rsid w:val="00AD065D"/>
    <w:rsid w:val="00AD0D90"/>
    <w:rsid w:val="00AD2CB9"/>
    <w:rsid w:val="00AD3536"/>
    <w:rsid w:val="00AD4EF0"/>
    <w:rsid w:val="00AD573E"/>
    <w:rsid w:val="00AD5E79"/>
    <w:rsid w:val="00AD7019"/>
    <w:rsid w:val="00AD704D"/>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00BF"/>
    <w:rsid w:val="00AF13EB"/>
    <w:rsid w:val="00AF1432"/>
    <w:rsid w:val="00AF1AAA"/>
    <w:rsid w:val="00AF1D64"/>
    <w:rsid w:val="00AF1EF1"/>
    <w:rsid w:val="00AF1FA5"/>
    <w:rsid w:val="00AF3061"/>
    <w:rsid w:val="00AF36F7"/>
    <w:rsid w:val="00AF3B59"/>
    <w:rsid w:val="00AF4470"/>
    <w:rsid w:val="00AF5955"/>
    <w:rsid w:val="00AF6245"/>
    <w:rsid w:val="00AF7706"/>
    <w:rsid w:val="00AF78AE"/>
    <w:rsid w:val="00AF7AA6"/>
    <w:rsid w:val="00AF7E61"/>
    <w:rsid w:val="00AF7ED2"/>
    <w:rsid w:val="00B00CC3"/>
    <w:rsid w:val="00B00D06"/>
    <w:rsid w:val="00B0126F"/>
    <w:rsid w:val="00B01456"/>
    <w:rsid w:val="00B02427"/>
    <w:rsid w:val="00B03709"/>
    <w:rsid w:val="00B03B70"/>
    <w:rsid w:val="00B0413E"/>
    <w:rsid w:val="00B04499"/>
    <w:rsid w:val="00B048B3"/>
    <w:rsid w:val="00B04AD3"/>
    <w:rsid w:val="00B0528E"/>
    <w:rsid w:val="00B052D6"/>
    <w:rsid w:val="00B0676F"/>
    <w:rsid w:val="00B069FE"/>
    <w:rsid w:val="00B07D53"/>
    <w:rsid w:val="00B10524"/>
    <w:rsid w:val="00B1100A"/>
    <w:rsid w:val="00B119E2"/>
    <w:rsid w:val="00B11B22"/>
    <w:rsid w:val="00B12A4A"/>
    <w:rsid w:val="00B12B03"/>
    <w:rsid w:val="00B12E2B"/>
    <w:rsid w:val="00B13C2D"/>
    <w:rsid w:val="00B13D68"/>
    <w:rsid w:val="00B145EC"/>
    <w:rsid w:val="00B15827"/>
    <w:rsid w:val="00B15E3F"/>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72D"/>
    <w:rsid w:val="00B34D81"/>
    <w:rsid w:val="00B35641"/>
    <w:rsid w:val="00B368CC"/>
    <w:rsid w:val="00B36A13"/>
    <w:rsid w:val="00B37871"/>
    <w:rsid w:val="00B37A9A"/>
    <w:rsid w:val="00B37B45"/>
    <w:rsid w:val="00B37EA5"/>
    <w:rsid w:val="00B401F9"/>
    <w:rsid w:val="00B405B5"/>
    <w:rsid w:val="00B40C81"/>
    <w:rsid w:val="00B41B49"/>
    <w:rsid w:val="00B41E53"/>
    <w:rsid w:val="00B420EC"/>
    <w:rsid w:val="00B4289D"/>
    <w:rsid w:val="00B42B0D"/>
    <w:rsid w:val="00B4304A"/>
    <w:rsid w:val="00B431D6"/>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477E"/>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7CE"/>
    <w:rsid w:val="00B67A1D"/>
    <w:rsid w:val="00B67FB0"/>
    <w:rsid w:val="00B7034D"/>
    <w:rsid w:val="00B70556"/>
    <w:rsid w:val="00B706A3"/>
    <w:rsid w:val="00B710E8"/>
    <w:rsid w:val="00B71566"/>
    <w:rsid w:val="00B7156B"/>
    <w:rsid w:val="00B716D0"/>
    <w:rsid w:val="00B7175E"/>
    <w:rsid w:val="00B71E4B"/>
    <w:rsid w:val="00B7336F"/>
    <w:rsid w:val="00B73740"/>
    <w:rsid w:val="00B73762"/>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369D"/>
    <w:rsid w:val="00B93AAF"/>
    <w:rsid w:val="00B93BE6"/>
    <w:rsid w:val="00BA0B2C"/>
    <w:rsid w:val="00BA0BC0"/>
    <w:rsid w:val="00BA264D"/>
    <w:rsid w:val="00BA2682"/>
    <w:rsid w:val="00BA3DE2"/>
    <w:rsid w:val="00BA42E2"/>
    <w:rsid w:val="00BA5637"/>
    <w:rsid w:val="00BA66E1"/>
    <w:rsid w:val="00BA66F2"/>
    <w:rsid w:val="00BA6E47"/>
    <w:rsid w:val="00BA7480"/>
    <w:rsid w:val="00BA7C7D"/>
    <w:rsid w:val="00BB08F3"/>
    <w:rsid w:val="00BB0F1D"/>
    <w:rsid w:val="00BB0FD4"/>
    <w:rsid w:val="00BB2128"/>
    <w:rsid w:val="00BB2156"/>
    <w:rsid w:val="00BB2BCC"/>
    <w:rsid w:val="00BB3D25"/>
    <w:rsid w:val="00BB3FFB"/>
    <w:rsid w:val="00BB44A4"/>
    <w:rsid w:val="00BB4676"/>
    <w:rsid w:val="00BB4B13"/>
    <w:rsid w:val="00BB62FF"/>
    <w:rsid w:val="00BB7226"/>
    <w:rsid w:val="00BB74FC"/>
    <w:rsid w:val="00BB76CC"/>
    <w:rsid w:val="00BB7744"/>
    <w:rsid w:val="00BB7960"/>
    <w:rsid w:val="00BB7D07"/>
    <w:rsid w:val="00BC0177"/>
    <w:rsid w:val="00BC037D"/>
    <w:rsid w:val="00BC07DB"/>
    <w:rsid w:val="00BC24E5"/>
    <w:rsid w:val="00BC2E55"/>
    <w:rsid w:val="00BC3520"/>
    <w:rsid w:val="00BC47F7"/>
    <w:rsid w:val="00BC4C1C"/>
    <w:rsid w:val="00BC507F"/>
    <w:rsid w:val="00BC5160"/>
    <w:rsid w:val="00BC5452"/>
    <w:rsid w:val="00BC56A9"/>
    <w:rsid w:val="00BC5A08"/>
    <w:rsid w:val="00BC5DAF"/>
    <w:rsid w:val="00BC5F84"/>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187"/>
    <w:rsid w:val="00BE1DC2"/>
    <w:rsid w:val="00BE202F"/>
    <w:rsid w:val="00BE209B"/>
    <w:rsid w:val="00BE38D4"/>
    <w:rsid w:val="00BE3910"/>
    <w:rsid w:val="00BE3BE7"/>
    <w:rsid w:val="00BE3FD6"/>
    <w:rsid w:val="00BE424C"/>
    <w:rsid w:val="00BE5A57"/>
    <w:rsid w:val="00BE5FC9"/>
    <w:rsid w:val="00BE6313"/>
    <w:rsid w:val="00BE7204"/>
    <w:rsid w:val="00BE7450"/>
    <w:rsid w:val="00BE7F6C"/>
    <w:rsid w:val="00BF00AD"/>
    <w:rsid w:val="00BF00B2"/>
    <w:rsid w:val="00BF0934"/>
    <w:rsid w:val="00BF133D"/>
    <w:rsid w:val="00BF1508"/>
    <w:rsid w:val="00BF3E5E"/>
    <w:rsid w:val="00BF44DE"/>
    <w:rsid w:val="00BF470E"/>
    <w:rsid w:val="00BF4A43"/>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60E6"/>
    <w:rsid w:val="00C06792"/>
    <w:rsid w:val="00C069E6"/>
    <w:rsid w:val="00C07A85"/>
    <w:rsid w:val="00C07C3A"/>
    <w:rsid w:val="00C115DD"/>
    <w:rsid w:val="00C139C0"/>
    <w:rsid w:val="00C13FAA"/>
    <w:rsid w:val="00C1414C"/>
    <w:rsid w:val="00C147DE"/>
    <w:rsid w:val="00C14988"/>
    <w:rsid w:val="00C16A4A"/>
    <w:rsid w:val="00C17988"/>
    <w:rsid w:val="00C20C04"/>
    <w:rsid w:val="00C21485"/>
    <w:rsid w:val="00C21FD1"/>
    <w:rsid w:val="00C2228E"/>
    <w:rsid w:val="00C225AA"/>
    <w:rsid w:val="00C22FBD"/>
    <w:rsid w:val="00C23A1D"/>
    <w:rsid w:val="00C23DB6"/>
    <w:rsid w:val="00C242D0"/>
    <w:rsid w:val="00C2441F"/>
    <w:rsid w:val="00C2463A"/>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6707"/>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47BB6"/>
    <w:rsid w:val="00C51367"/>
    <w:rsid w:val="00C514E0"/>
    <w:rsid w:val="00C5178A"/>
    <w:rsid w:val="00C51BA8"/>
    <w:rsid w:val="00C51E48"/>
    <w:rsid w:val="00C53920"/>
    <w:rsid w:val="00C53A33"/>
    <w:rsid w:val="00C552E0"/>
    <w:rsid w:val="00C55A5A"/>
    <w:rsid w:val="00C55B26"/>
    <w:rsid w:val="00C57564"/>
    <w:rsid w:val="00C57A43"/>
    <w:rsid w:val="00C57E4B"/>
    <w:rsid w:val="00C57F3E"/>
    <w:rsid w:val="00C6194C"/>
    <w:rsid w:val="00C61ABA"/>
    <w:rsid w:val="00C630D1"/>
    <w:rsid w:val="00C63433"/>
    <w:rsid w:val="00C6386D"/>
    <w:rsid w:val="00C63EC3"/>
    <w:rsid w:val="00C645C0"/>
    <w:rsid w:val="00C64B53"/>
    <w:rsid w:val="00C65C87"/>
    <w:rsid w:val="00C665F2"/>
    <w:rsid w:val="00C6669B"/>
    <w:rsid w:val="00C66E2F"/>
    <w:rsid w:val="00C67860"/>
    <w:rsid w:val="00C703B6"/>
    <w:rsid w:val="00C7138A"/>
    <w:rsid w:val="00C714B1"/>
    <w:rsid w:val="00C71996"/>
    <w:rsid w:val="00C71AD2"/>
    <w:rsid w:val="00C71FBF"/>
    <w:rsid w:val="00C7246E"/>
    <w:rsid w:val="00C73A7A"/>
    <w:rsid w:val="00C73A89"/>
    <w:rsid w:val="00C73EFA"/>
    <w:rsid w:val="00C74A55"/>
    <w:rsid w:val="00C75553"/>
    <w:rsid w:val="00C76EF4"/>
    <w:rsid w:val="00C76FED"/>
    <w:rsid w:val="00C771C0"/>
    <w:rsid w:val="00C772C1"/>
    <w:rsid w:val="00C778FF"/>
    <w:rsid w:val="00C77C2C"/>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4A8"/>
    <w:rsid w:val="00C956FD"/>
    <w:rsid w:val="00C96FA5"/>
    <w:rsid w:val="00C975BF"/>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137F"/>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AF9"/>
    <w:rsid w:val="00CE2631"/>
    <w:rsid w:val="00CE28DA"/>
    <w:rsid w:val="00CE30D3"/>
    <w:rsid w:val="00CE33C6"/>
    <w:rsid w:val="00CE37BF"/>
    <w:rsid w:val="00CE3EF3"/>
    <w:rsid w:val="00CE62B9"/>
    <w:rsid w:val="00CE73FA"/>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42A7"/>
    <w:rsid w:val="00D163F1"/>
    <w:rsid w:val="00D1653D"/>
    <w:rsid w:val="00D17C05"/>
    <w:rsid w:val="00D20309"/>
    <w:rsid w:val="00D206FE"/>
    <w:rsid w:val="00D20DFD"/>
    <w:rsid w:val="00D22DFB"/>
    <w:rsid w:val="00D23133"/>
    <w:rsid w:val="00D231C9"/>
    <w:rsid w:val="00D232B5"/>
    <w:rsid w:val="00D23CED"/>
    <w:rsid w:val="00D244FA"/>
    <w:rsid w:val="00D24EFA"/>
    <w:rsid w:val="00D26231"/>
    <w:rsid w:val="00D2625B"/>
    <w:rsid w:val="00D262FF"/>
    <w:rsid w:val="00D26941"/>
    <w:rsid w:val="00D27B47"/>
    <w:rsid w:val="00D304B3"/>
    <w:rsid w:val="00D30988"/>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09A"/>
    <w:rsid w:val="00D45241"/>
    <w:rsid w:val="00D45516"/>
    <w:rsid w:val="00D457AF"/>
    <w:rsid w:val="00D45B8A"/>
    <w:rsid w:val="00D45E54"/>
    <w:rsid w:val="00D45E5B"/>
    <w:rsid w:val="00D4641D"/>
    <w:rsid w:val="00D4678A"/>
    <w:rsid w:val="00D46DAF"/>
    <w:rsid w:val="00D50177"/>
    <w:rsid w:val="00D505EA"/>
    <w:rsid w:val="00D50BB6"/>
    <w:rsid w:val="00D50D1B"/>
    <w:rsid w:val="00D519B2"/>
    <w:rsid w:val="00D51DEC"/>
    <w:rsid w:val="00D52432"/>
    <w:rsid w:val="00D52DD6"/>
    <w:rsid w:val="00D53BD4"/>
    <w:rsid w:val="00D54260"/>
    <w:rsid w:val="00D543A8"/>
    <w:rsid w:val="00D54602"/>
    <w:rsid w:val="00D5527A"/>
    <w:rsid w:val="00D560E1"/>
    <w:rsid w:val="00D56144"/>
    <w:rsid w:val="00D5668D"/>
    <w:rsid w:val="00D56AAB"/>
    <w:rsid w:val="00D56DD7"/>
    <w:rsid w:val="00D577D0"/>
    <w:rsid w:val="00D6219E"/>
    <w:rsid w:val="00D62C46"/>
    <w:rsid w:val="00D64121"/>
    <w:rsid w:val="00D6434F"/>
    <w:rsid w:val="00D65154"/>
    <w:rsid w:val="00D663FE"/>
    <w:rsid w:val="00D66840"/>
    <w:rsid w:val="00D66D0F"/>
    <w:rsid w:val="00D709DA"/>
    <w:rsid w:val="00D70D7F"/>
    <w:rsid w:val="00D71D53"/>
    <w:rsid w:val="00D72E12"/>
    <w:rsid w:val="00D7349E"/>
    <w:rsid w:val="00D74EE2"/>
    <w:rsid w:val="00D76071"/>
    <w:rsid w:val="00D765CB"/>
    <w:rsid w:val="00D76AEF"/>
    <w:rsid w:val="00D77124"/>
    <w:rsid w:val="00D77376"/>
    <w:rsid w:val="00D7739B"/>
    <w:rsid w:val="00D77803"/>
    <w:rsid w:val="00D8111C"/>
    <w:rsid w:val="00D81279"/>
    <w:rsid w:val="00D81E2B"/>
    <w:rsid w:val="00D82277"/>
    <w:rsid w:val="00D82858"/>
    <w:rsid w:val="00D82F45"/>
    <w:rsid w:val="00D83DF3"/>
    <w:rsid w:val="00D8467C"/>
    <w:rsid w:val="00D84B1B"/>
    <w:rsid w:val="00D856F1"/>
    <w:rsid w:val="00D877C8"/>
    <w:rsid w:val="00D87FBF"/>
    <w:rsid w:val="00D9052D"/>
    <w:rsid w:val="00D906A5"/>
    <w:rsid w:val="00D91A13"/>
    <w:rsid w:val="00D91DCD"/>
    <w:rsid w:val="00D91F2F"/>
    <w:rsid w:val="00D92783"/>
    <w:rsid w:val="00D9363C"/>
    <w:rsid w:val="00D94426"/>
    <w:rsid w:val="00D95462"/>
    <w:rsid w:val="00D9679E"/>
    <w:rsid w:val="00D97615"/>
    <w:rsid w:val="00DA00E6"/>
    <w:rsid w:val="00DA1043"/>
    <w:rsid w:val="00DA3088"/>
    <w:rsid w:val="00DA321B"/>
    <w:rsid w:val="00DA39FB"/>
    <w:rsid w:val="00DA416D"/>
    <w:rsid w:val="00DA4390"/>
    <w:rsid w:val="00DA4680"/>
    <w:rsid w:val="00DA4D5B"/>
    <w:rsid w:val="00DA62B2"/>
    <w:rsid w:val="00DA647E"/>
    <w:rsid w:val="00DA6A4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26A"/>
    <w:rsid w:val="00DD36DA"/>
    <w:rsid w:val="00DD3A7A"/>
    <w:rsid w:val="00DD3BE9"/>
    <w:rsid w:val="00DD42A4"/>
    <w:rsid w:val="00DD632D"/>
    <w:rsid w:val="00DD6403"/>
    <w:rsid w:val="00DD7D59"/>
    <w:rsid w:val="00DE08FC"/>
    <w:rsid w:val="00DE0926"/>
    <w:rsid w:val="00DE247E"/>
    <w:rsid w:val="00DE2A65"/>
    <w:rsid w:val="00DE2B6F"/>
    <w:rsid w:val="00DE3494"/>
    <w:rsid w:val="00DE3A52"/>
    <w:rsid w:val="00DE4067"/>
    <w:rsid w:val="00DE411E"/>
    <w:rsid w:val="00DE60BF"/>
    <w:rsid w:val="00DE7420"/>
    <w:rsid w:val="00DE7FAF"/>
    <w:rsid w:val="00DF0126"/>
    <w:rsid w:val="00DF1580"/>
    <w:rsid w:val="00DF16F2"/>
    <w:rsid w:val="00DF18CA"/>
    <w:rsid w:val="00DF2C23"/>
    <w:rsid w:val="00DF39E2"/>
    <w:rsid w:val="00DF4066"/>
    <w:rsid w:val="00DF4130"/>
    <w:rsid w:val="00DF45AD"/>
    <w:rsid w:val="00DF530A"/>
    <w:rsid w:val="00DF5537"/>
    <w:rsid w:val="00DF58C5"/>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414"/>
    <w:rsid w:val="00E13E3F"/>
    <w:rsid w:val="00E13E72"/>
    <w:rsid w:val="00E13FB9"/>
    <w:rsid w:val="00E142D2"/>
    <w:rsid w:val="00E16E16"/>
    <w:rsid w:val="00E1713E"/>
    <w:rsid w:val="00E17455"/>
    <w:rsid w:val="00E21B83"/>
    <w:rsid w:val="00E21D10"/>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168A"/>
    <w:rsid w:val="00E41CBB"/>
    <w:rsid w:val="00E42373"/>
    <w:rsid w:val="00E4343B"/>
    <w:rsid w:val="00E43599"/>
    <w:rsid w:val="00E43A71"/>
    <w:rsid w:val="00E43EA4"/>
    <w:rsid w:val="00E4471F"/>
    <w:rsid w:val="00E45104"/>
    <w:rsid w:val="00E45E17"/>
    <w:rsid w:val="00E45EFE"/>
    <w:rsid w:val="00E51351"/>
    <w:rsid w:val="00E51CE6"/>
    <w:rsid w:val="00E52115"/>
    <w:rsid w:val="00E537A2"/>
    <w:rsid w:val="00E5381F"/>
    <w:rsid w:val="00E53E42"/>
    <w:rsid w:val="00E54473"/>
    <w:rsid w:val="00E5472D"/>
    <w:rsid w:val="00E5554B"/>
    <w:rsid w:val="00E55B4C"/>
    <w:rsid w:val="00E55C4D"/>
    <w:rsid w:val="00E56407"/>
    <w:rsid w:val="00E576D9"/>
    <w:rsid w:val="00E57E3D"/>
    <w:rsid w:val="00E6067F"/>
    <w:rsid w:val="00E62258"/>
    <w:rsid w:val="00E6267F"/>
    <w:rsid w:val="00E633AF"/>
    <w:rsid w:val="00E635B7"/>
    <w:rsid w:val="00E637D0"/>
    <w:rsid w:val="00E6387C"/>
    <w:rsid w:val="00E677CD"/>
    <w:rsid w:val="00E679C3"/>
    <w:rsid w:val="00E67C75"/>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BEA"/>
    <w:rsid w:val="00E85D04"/>
    <w:rsid w:val="00E8638E"/>
    <w:rsid w:val="00E86949"/>
    <w:rsid w:val="00E86A0D"/>
    <w:rsid w:val="00E86EF5"/>
    <w:rsid w:val="00E87192"/>
    <w:rsid w:val="00E87659"/>
    <w:rsid w:val="00E87AB6"/>
    <w:rsid w:val="00E901B1"/>
    <w:rsid w:val="00E908EB"/>
    <w:rsid w:val="00E920FC"/>
    <w:rsid w:val="00E925DE"/>
    <w:rsid w:val="00E9278B"/>
    <w:rsid w:val="00E92EEB"/>
    <w:rsid w:val="00E932DA"/>
    <w:rsid w:val="00E94B8E"/>
    <w:rsid w:val="00E94C31"/>
    <w:rsid w:val="00E94E99"/>
    <w:rsid w:val="00E95007"/>
    <w:rsid w:val="00E95FBC"/>
    <w:rsid w:val="00E960A9"/>
    <w:rsid w:val="00E96E32"/>
    <w:rsid w:val="00EA0641"/>
    <w:rsid w:val="00EA0D1C"/>
    <w:rsid w:val="00EA14FD"/>
    <w:rsid w:val="00EA1846"/>
    <w:rsid w:val="00EA2A7C"/>
    <w:rsid w:val="00EA2BE9"/>
    <w:rsid w:val="00EA2D48"/>
    <w:rsid w:val="00EA31CF"/>
    <w:rsid w:val="00EA33A0"/>
    <w:rsid w:val="00EA435A"/>
    <w:rsid w:val="00EA5EC1"/>
    <w:rsid w:val="00EA68A0"/>
    <w:rsid w:val="00EA6FBA"/>
    <w:rsid w:val="00EA776F"/>
    <w:rsid w:val="00EA78CE"/>
    <w:rsid w:val="00EB07D3"/>
    <w:rsid w:val="00EB0E9A"/>
    <w:rsid w:val="00EB1149"/>
    <w:rsid w:val="00EB1EB2"/>
    <w:rsid w:val="00EB2659"/>
    <w:rsid w:val="00EB2C2F"/>
    <w:rsid w:val="00EB3272"/>
    <w:rsid w:val="00EB416A"/>
    <w:rsid w:val="00EB462F"/>
    <w:rsid w:val="00EB4BC9"/>
    <w:rsid w:val="00EB53A0"/>
    <w:rsid w:val="00EB6189"/>
    <w:rsid w:val="00EB647E"/>
    <w:rsid w:val="00EB68ED"/>
    <w:rsid w:val="00EB6AA0"/>
    <w:rsid w:val="00EB79FD"/>
    <w:rsid w:val="00EC03BE"/>
    <w:rsid w:val="00EC1BF4"/>
    <w:rsid w:val="00EC21F1"/>
    <w:rsid w:val="00EC2414"/>
    <w:rsid w:val="00EC2E97"/>
    <w:rsid w:val="00EC3677"/>
    <w:rsid w:val="00EC37E3"/>
    <w:rsid w:val="00EC3BDE"/>
    <w:rsid w:val="00EC3ED1"/>
    <w:rsid w:val="00EC5615"/>
    <w:rsid w:val="00EC58C0"/>
    <w:rsid w:val="00EC6459"/>
    <w:rsid w:val="00EC6E4F"/>
    <w:rsid w:val="00ED0167"/>
    <w:rsid w:val="00ED04F9"/>
    <w:rsid w:val="00ED0560"/>
    <w:rsid w:val="00ED0C85"/>
    <w:rsid w:val="00ED0D74"/>
    <w:rsid w:val="00ED0F39"/>
    <w:rsid w:val="00ED1E97"/>
    <w:rsid w:val="00ED1FA9"/>
    <w:rsid w:val="00ED2173"/>
    <w:rsid w:val="00ED228C"/>
    <w:rsid w:val="00ED2480"/>
    <w:rsid w:val="00ED272E"/>
    <w:rsid w:val="00ED291C"/>
    <w:rsid w:val="00ED3955"/>
    <w:rsid w:val="00ED5267"/>
    <w:rsid w:val="00ED52EC"/>
    <w:rsid w:val="00ED5FD7"/>
    <w:rsid w:val="00ED6C06"/>
    <w:rsid w:val="00ED71FB"/>
    <w:rsid w:val="00ED7666"/>
    <w:rsid w:val="00EE0926"/>
    <w:rsid w:val="00EE1DC3"/>
    <w:rsid w:val="00EE222F"/>
    <w:rsid w:val="00EE2B0D"/>
    <w:rsid w:val="00EE2C90"/>
    <w:rsid w:val="00EE3DFF"/>
    <w:rsid w:val="00EE5040"/>
    <w:rsid w:val="00EE5CFB"/>
    <w:rsid w:val="00EE78BE"/>
    <w:rsid w:val="00EE7987"/>
    <w:rsid w:val="00EE7AFA"/>
    <w:rsid w:val="00EF0298"/>
    <w:rsid w:val="00EF0504"/>
    <w:rsid w:val="00EF1966"/>
    <w:rsid w:val="00EF25F5"/>
    <w:rsid w:val="00EF2A88"/>
    <w:rsid w:val="00EF2D5A"/>
    <w:rsid w:val="00EF2EF4"/>
    <w:rsid w:val="00EF3642"/>
    <w:rsid w:val="00EF4168"/>
    <w:rsid w:val="00EF618A"/>
    <w:rsid w:val="00EF72D9"/>
    <w:rsid w:val="00F007F9"/>
    <w:rsid w:val="00F00804"/>
    <w:rsid w:val="00F00FC4"/>
    <w:rsid w:val="00F029FC"/>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12CD"/>
    <w:rsid w:val="00F315CB"/>
    <w:rsid w:val="00F319E9"/>
    <w:rsid w:val="00F31FC9"/>
    <w:rsid w:val="00F32A48"/>
    <w:rsid w:val="00F333AF"/>
    <w:rsid w:val="00F333FC"/>
    <w:rsid w:val="00F3394A"/>
    <w:rsid w:val="00F341E4"/>
    <w:rsid w:val="00F358C3"/>
    <w:rsid w:val="00F35EF7"/>
    <w:rsid w:val="00F35FF8"/>
    <w:rsid w:val="00F36071"/>
    <w:rsid w:val="00F3611A"/>
    <w:rsid w:val="00F364B7"/>
    <w:rsid w:val="00F368C5"/>
    <w:rsid w:val="00F37DC5"/>
    <w:rsid w:val="00F40012"/>
    <w:rsid w:val="00F429BD"/>
    <w:rsid w:val="00F42CC1"/>
    <w:rsid w:val="00F43642"/>
    <w:rsid w:val="00F4462C"/>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0077"/>
    <w:rsid w:val="00F710E4"/>
    <w:rsid w:val="00F71612"/>
    <w:rsid w:val="00F71B6A"/>
    <w:rsid w:val="00F724B2"/>
    <w:rsid w:val="00F72882"/>
    <w:rsid w:val="00F755F7"/>
    <w:rsid w:val="00F7577A"/>
    <w:rsid w:val="00F75D6F"/>
    <w:rsid w:val="00F75E2A"/>
    <w:rsid w:val="00F7645F"/>
    <w:rsid w:val="00F7721F"/>
    <w:rsid w:val="00F7789B"/>
    <w:rsid w:val="00F80574"/>
    <w:rsid w:val="00F81D40"/>
    <w:rsid w:val="00F81DEF"/>
    <w:rsid w:val="00F81EBF"/>
    <w:rsid w:val="00F8292F"/>
    <w:rsid w:val="00F836FC"/>
    <w:rsid w:val="00F83B52"/>
    <w:rsid w:val="00F83E58"/>
    <w:rsid w:val="00F84341"/>
    <w:rsid w:val="00F85728"/>
    <w:rsid w:val="00F857C0"/>
    <w:rsid w:val="00F866E3"/>
    <w:rsid w:val="00F869B7"/>
    <w:rsid w:val="00F87274"/>
    <w:rsid w:val="00F878CD"/>
    <w:rsid w:val="00F879E7"/>
    <w:rsid w:val="00F903D1"/>
    <w:rsid w:val="00F918A8"/>
    <w:rsid w:val="00F93E90"/>
    <w:rsid w:val="00F94634"/>
    <w:rsid w:val="00F952EB"/>
    <w:rsid w:val="00F96474"/>
    <w:rsid w:val="00F96707"/>
    <w:rsid w:val="00F96DC2"/>
    <w:rsid w:val="00F971F3"/>
    <w:rsid w:val="00F97DC2"/>
    <w:rsid w:val="00F97E10"/>
    <w:rsid w:val="00F97E6D"/>
    <w:rsid w:val="00FA0168"/>
    <w:rsid w:val="00FA068B"/>
    <w:rsid w:val="00FA068E"/>
    <w:rsid w:val="00FA2932"/>
    <w:rsid w:val="00FA2DDF"/>
    <w:rsid w:val="00FA3D6C"/>
    <w:rsid w:val="00FA496E"/>
    <w:rsid w:val="00FA5318"/>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0AD5"/>
    <w:rsid w:val="00FD2D76"/>
    <w:rsid w:val="00FD43B1"/>
    <w:rsid w:val="00FD51BF"/>
    <w:rsid w:val="00FD5B20"/>
    <w:rsid w:val="00FD7E4E"/>
    <w:rsid w:val="00FE0DE9"/>
    <w:rsid w:val="00FE15CB"/>
    <w:rsid w:val="00FE2438"/>
    <w:rsid w:val="00FE303C"/>
    <w:rsid w:val="00FE376A"/>
    <w:rsid w:val="00FE67F0"/>
    <w:rsid w:val="00FE6B6F"/>
    <w:rsid w:val="00FE7814"/>
    <w:rsid w:val="00FF03DE"/>
    <w:rsid w:val="00FF0B03"/>
    <w:rsid w:val="00FF12A0"/>
    <w:rsid w:val="00FF1434"/>
    <w:rsid w:val="00FF1E3E"/>
    <w:rsid w:val="00FF29F6"/>
    <w:rsid w:val="00FF38E1"/>
    <w:rsid w:val="00FF59C6"/>
    <w:rsid w:val="00FF62F3"/>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unhideWhenUsed/>
    <w:rsid w:val="00C33002"/>
  </w:style>
  <w:style w:type="character" w:customStyle="1" w:styleId="CommentTextChar">
    <w:name w:val="Comment Text Char"/>
    <w:basedOn w:val="DefaultParagraphFont"/>
    <w:link w:val="CommentText"/>
    <w:uiPriority w:val="99"/>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5"/>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1848574">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5201464">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563755815">
          <w:marLeft w:val="274"/>
          <w:marRight w:val="0"/>
          <w:marTop w:val="96"/>
          <w:marBottom w:val="0"/>
          <w:divBdr>
            <w:top w:val="none" w:sz="0" w:space="0" w:color="auto"/>
            <w:left w:val="none" w:sz="0" w:space="0" w:color="auto"/>
            <w:bottom w:val="none" w:sz="0" w:space="0" w:color="auto"/>
            <w:right w:val="none" w:sz="0" w:space="0" w:color="auto"/>
          </w:divBdr>
        </w:div>
        <w:div w:id="1377583219">
          <w:marLeft w:val="850"/>
          <w:marRight w:val="0"/>
          <w:marTop w:val="8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74638885">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0624047">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143576">
      <w:bodyDiv w:val="1"/>
      <w:marLeft w:val="0"/>
      <w:marRight w:val="0"/>
      <w:marTop w:val="0"/>
      <w:marBottom w:val="0"/>
      <w:divBdr>
        <w:top w:val="none" w:sz="0" w:space="0" w:color="auto"/>
        <w:left w:val="none" w:sz="0" w:space="0" w:color="auto"/>
        <w:bottom w:val="none" w:sz="0" w:space="0" w:color="auto"/>
        <w:right w:val="none" w:sz="0" w:space="0" w:color="auto"/>
      </w:divBdr>
    </w:div>
    <w:div w:id="729839812">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30742622">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2570007">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1983589">
      <w:bodyDiv w:val="1"/>
      <w:marLeft w:val="0"/>
      <w:marRight w:val="0"/>
      <w:marTop w:val="0"/>
      <w:marBottom w:val="0"/>
      <w:divBdr>
        <w:top w:val="none" w:sz="0" w:space="0" w:color="auto"/>
        <w:left w:val="none" w:sz="0" w:space="0" w:color="auto"/>
        <w:bottom w:val="none" w:sz="0" w:space="0" w:color="auto"/>
        <w:right w:val="none" w:sz="0" w:space="0" w:color="auto"/>
      </w:divBdr>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4311249">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5447581">
      <w:bodyDiv w:val="1"/>
      <w:marLeft w:val="0"/>
      <w:marRight w:val="0"/>
      <w:marTop w:val="0"/>
      <w:marBottom w:val="0"/>
      <w:divBdr>
        <w:top w:val="none" w:sz="0" w:space="0" w:color="auto"/>
        <w:left w:val="none" w:sz="0" w:space="0" w:color="auto"/>
        <w:bottom w:val="none" w:sz="0" w:space="0" w:color="auto"/>
        <w:right w:val="none" w:sz="0" w:space="0" w:color="auto"/>
      </w:divBdr>
    </w:div>
    <w:div w:id="1739668331">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01995629">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6768166">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358978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3104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09CDB-99AB-4E3F-BF66-FE8D905C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0EDB7-5E76-4A8A-94CE-E8668526A145}">
  <ds:schemaRefs>
    <ds:schemaRef ds:uri="http://schemas.microsoft.com/sharepoint/v3/contenttype/forms"/>
  </ds:schemaRefs>
</ds:datastoreItem>
</file>

<file path=customXml/itemProps3.xml><?xml version="1.0" encoding="utf-8"?>
<ds:datastoreItem xmlns:ds="http://schemas.openxmlformats.org/officeDocument/2006/customXml" ds:itemID="{6A5C920C-F720-4901-8647-FE0A5ECAA6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7594</TotalTime>
  <Pages>6</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1300</cp:revision>
  <dcterms:created xsi:type="dcterms:W3CDTF">2021-03-31T02:17:00Z</dcterms:created>
  <dcterms:modified xsi:type="dcterms:W3CDTF">2024-04-08T12:41:00Z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